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医工实训中心窗帘申购清单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医工实训中心内有医学工程学院、检验与影像学院、健康管理学院、口腔综合实验室共四个院系（实验室）各类实验、实训室多达百余间。</w:t>
      </w:r>
      <w:r>
        <w:rPr>
          <w:rFonts w:hint="eastAsia"/>
          <w:sz w:val="28"/>
          <w:szCs w:val="36"/>
          <w:lang w:eastAsia="zh-CN"/>
        </w:rPr>
        <w:t>以下清单为校方测量面积：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申购物品清单</w:t>
      </w:r>
    </w:p>
    <w:tbl>
      <w:tblPr>
        <w:tblStyle w:val="4"/>
        <w:tblW w:w="8360" w:type="dxa"/>
        <w:tblCellSpacing w:w="0" w:type="dxa"/>
        <w:tblInd w:w="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4685"/>
        <w:gridCol w:w="17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楼层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Calibri" w:hAnsi="Calibri" w:cs="Calibri"/>
                <w:b/>
                <w:color w:val="FFFFFF"/>
                <w:sz w:val="16"/>
                <w:szCs w:val="16"/>
                <w:lang w:eastAsia="zh-CN"/>
              </w:rPr>
              <w:t>材料预算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合计金额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一楼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18"/>
                <w:szCs w:val="18"/>
              </w:rPr>
              <w:t>阳光面料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卷帘</w:t>
            </w:r>
            <w:r>
              <w:rPr>
                <w:color w:val="000000"/>
                <w:sz w:val="18"/>
                <w:szCs w:val="18"/>
              </w:rPr>
              <w:t>，430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平方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单平方价格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>元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二楼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18"/>
                <w:szCs w:val="18"/>
              </w:rPr>
              <w:t>阳光面料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卷帘</w:t>
            </w:r>
            <w:r>
              <w:rPr>
                <w:color w:val="000000"/>
                <w:sz w:val="18"/>
                <w:szCs w:val="18"/>
              </w:rPr>
              <w:t>，430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平方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单平方价格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>元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三楼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18"/>
                <w:szCs w:val="18"/>
              </w:rPr>
              <w:t>阳光面料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卷帘</w:t>
            </w:r>
            <w:r>
              <w:rPr>
                <w:color w:val="000000"/>
                <w:sz w:val="18"/>
                <w:szCs w:val="18"/>
              </w:rPr>
              <w:t>，430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平方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单平方价格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>元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四楼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18"/>
                <w:szCs w:val="18"/>
              </w:rPr>
              <w:t>阳光面料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卷帘</w:t>
            </w:r>
            <w:r>
              <w:rPr>
                <w:color w:val="000000"/>
                <w:sz w:val="18"/>
                <w:szCs w:val="18"/>
              </w:rPr>
              <w:t>，430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平方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单平方价格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>元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五楼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color w:val="000000"/>
                <w:sz w:val="18"/>
                <w:szCs w:val="18"/>
              </w:rPr>
              <w:t>阳光面料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卷帘</w:t>
            </w:r>
            <w:r>
              <w:rPr>
                <w:color w:val="000000"/>
                <w:sz w:val="18"/>
                <w:szCs w:val="18"/>
              </w:rPr>
              <w:t>，430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平方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单平方价格</w:t>
            </w:r>
            <w:r>
              <w:rPr>
                <w:color w:val="000000"/>
                <w:sz w:val="18"/>
                <w:szCs w:val="18"/>
              </w:rPr>
              <w:t>=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color w:val="000000"/>
                <w:sz w:val="18"/>
                <w:szCs w:val="18"/>
              </w:rPr>
              <w:t>元</w:t>
            </w: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90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Calibri" w:hAnsi="Calibri" w:cs="Calibri"/>
                <w:b/>
                <w:color w:val="FFFFFF"/>
                <w:sz w:val="16"/>
                <w:szCs w:val="16"/>
              </w:rPr>
              <w:t>总计</w:t>
            </w:r>
          </w:p>
        </w:tc>
        <w:tc>
          <w:tcPr>
            <w:tcW w:w="468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</w:p>
        </w:tc>
        <w:tc>
          <w:tcPr>
            <w:tcW w:w="177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元</w:t>
            </w:r>
          </w:p>
        </w:tc>
      </w:tr>
    </w:tbl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备注：报价含税费、运输、安装、配件、损耗等一切费用。</w:t>
      </w:r>
      <w:bookmarkStart w:id="0" w:name="_GoBack"/>
      <w:bookmarkEnd w:id="0"/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样品</w:t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见下图</w:t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152393603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3936033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41E04"/>
    <w:rsid w:val="3EAE3F84"/>
    <w:rsid w:val="608F6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陈扬</cp:lastModifiedBy>
  <dcterms:modified xsi:type="dcterms:W3CDTF">2018-04-17T03:35:40Z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