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widowControl/>
        <w:spacing w:line="360" w:lineRule="auto"/>
        <w:jc w:val="center"/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/>
        </w:rPr>
        <w:t>设备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参数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（红色为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规定符合项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）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default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大教室投影机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lang w:val="en-US" w:eastAsia="zh-CN"/>
        </w:rPr>
        <w:t xml:space="preserve">    数量：22台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1、液晶板尺寸：0.63英寸LCD×3（显示宽高比 4：3）。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★2、亮度：≥5300流明；标准分辨率不低于1024×768；对比度：≥500000:1。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★3、光源类型：激光。光源寿命：20000小时（标准模式）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★4、镜头变焦比：≥1.6倍，整机功率≤360W，重量≤7.5KG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★5、终端接口： HDMI端子≥2个 ； USB(A)接口≥2个 ， RJ-45端子≥1个， USB(B)≥1个， 15针D-Sub输入≥2个，RCA端口≥1个；</w:t>
      </w:r>
    </w:p>
    <w:p>
      <w:pPr>
        <w:widowControl/>
        <w:spacing w:line="360" w:lineRule="auto"/>
        <w:rPr>
          <w:rFonts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6、投影机必须为激光液晶长焦商教投影机,不接受其它投影机形式；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7、图像分明处理技术（ACCENTUALIZER）,通过强化适用于激光光源特性来增强影像的真实感。同时HDCR的调整功能能够清晰显示影像。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★8、具有状态监视功能和气压传感监控功能，预防人为破坏和盗窃，保证投影机稳定运行。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9、具有身份号码识别锁：投影机自带身份号码识别功能，功能打开后 ，需输入密码才能正常使用。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10、多级节能模式：用户可根据自身需要，自有调整可满足正常需要的显示亮度，以达到节能效果，3种模式可选。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11、支持双数字信号画中画、画外画显示；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12、日程表功能：根据预先在菜单中设置的日程表，投影机可自动开、关机及信号源切换等轻松实现管理智能化；</w:t>
      </w:r>
    </w:p>
    <w:p>
      <w:pPr>
        <w:widowControl/>
        <w:spacing w:line="360" w:lineRule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13、MHL功能：通过MHL线可可显示智能设备的屏幕画面。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14、无线功能（选配）：通过USB无线网卡，可建立与电脑间的无线连接，实现电脑图声无线传输等功能。并且支持无线双频段（2.4GHZ/5GHZ）;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15、内置扬声器≥16W，能够满足一般教室、会议室的使用要求。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16、所投产品必须提供生产厂家加盖公章的授权书原件、售后服务原件；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17、所投产品必须提供生产厂家加盖公章的所投标产品彩页、技术参数证明函及官网截图；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</w:rPr>
        <w:t>18、所投产品必须提供生产厂家加盖公章的检测报告。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19、所投产品必须提供生产厂家加盖公章的节能、环保认证证书。</w:t>
      </w:r>
    </w:p>
    <w:p>
      <w:pPr>
        <w:spacing w:line="360" w:lineRule="auto"/>
        <w:rPr>
          <w:rFonts w:ascii="宋体" w:hAnsi="宋体" w:eastAsia="宋体" w:cs="宋体"/>
          <w:b/>
          <w:kern w:val="0"/>
          <w:sz w:val="24"/>
          <w:szCs w:val="24"/>
        </w:rPr>
      </w:pPr>
    </w:p>
    <w:p>
      <w:pPr>
        <w:ind w:firstLine="5880" w:firstLineChars="210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034F"/>
    <w:rsid w:val="004963CF"/>
    <w:rsid w:val="00571A56"/>
    <w:rsid w:val="005754A1"/>
    <w:rsid w:val="0076034F"/>
    <w:rsid w:val="008E1599"/>
    <w:rsid w:val="008E316E"/>
    <w:rsid w:val="009848E5"/>
    <w:rsid w:val="00CA7515"/>
    <w:rsid w:val="00D676C7"/>
    <w:rsid w:val="00E27B9F"/>
    <w:rsid w:val="0E2D647C"/>
    <w:rsid w:val="132A0EED"/>
    <w:rsid w:val="222E3226"/>
    <w:rsid w:val="3B952901"/>
    <w:rsid w:val="3CE10C56"/>
    <w:rsid w:val="3D172E6C"/>
    <w:rsid w:val="47687207"/>
    <w:rsid w:val="53446836"/>
    <w:rsid w:val="55F43EED"/>
    <w:rsid w:val="5ADD5BA8"/>
    <w:rsid w:val="73E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345</Words>
  <Characters>1973</Characters>
  <Lines>16</Lines>
  <Paragraphs>4</Paragraphs>
  <TotalTime>106</TotalTime>
  <ScaleCrop>false</ScaleCrop>
  <LinksUpToDate>false</LinksUpToDate>
  <CharactersWithSpaces>2314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2019-08-07T04:59:00Z</dcterms:created>
  <dc:creator>Windows 用户</dc:creator>
  <cp:lastModifiedBy>刘宇坤</cp:lastModifiedBy>
  <dcterms:modified xsi:type="dcterms:W3CDTF">2019-08-22T08:00:37Z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