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sz w:val="44"/>
          <w:szCs w:val="44"/>
        </w:rPr>
      </w:pPr>
    </w:p>
    <w:p>
      <w:pPr>
        <w:jc w:val="center"/>
        <w:rPr>
          <w:rFonts w:hint="eastAsia"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平原校区东苑、西苑餐厅招标相关</w:t>
      </w:r>
      <w:bookmarkStart w:id="1" w:name="_GoBack"/>
      <w:bookmarkEnd w:id="1"/>
      <w:r>
        <w:rPr>
          <w:rFonts w:hint="eastAsia" w:asciiTheme="majorEastAsia" w:hAnsiTheme="majorEastAsia" w:eastAsiaTheme="majorEastAsia" w:cstheme="majorEastAsia"/>
          <w:b/>
          <w:sz w:val="36"/>
          <w:szCs w:val="36"/>
        </w:rPr>
        <w:t>要求</w:t>
      </w:r>
    </w:p>
    <w:p>
      <w:pPr>
        <w:rPr>
          <w:rFonts w:hint="eastAsia" w:ascii="仿宋" w:hAnsi="仿宋" w:eastAsia="仿宋" w:cs="仿宋"/>
          <w:b/>
          <w:sz w:val="30"/>
          <w:szCs w:val="30"/>
        </w:rPr>
      </w:pPr>
    </w:p>
    <w:p>
      <w:pPr>
        <w:rPr>
          <w:rFonts w:ascii="仿宋" w:hAnsi="仿宋" w:eastAsia="仿宋" w:cs="仿宋"/>
          <w:b/>
          <w:sz w:val="30"/>
          <w:szCs w:val="30"/>
        </w:rPr>
      </w:pPr>
      <w:r>
        <w:rPr>
          <w:rFonts w:hint="eastAsia" w:ascii="仿宋" w:hAnsi="仿宋" w:eastAsia="仿宋" w:cs="仿宋"/>
          <w:b/>
          <w:sz w:val="30"/>
          <w:szCs w:val="30"/>
        </w:rPr>
        <w:t>一、餐饮公司招标基本条件：</w:t>
      </w:r>
    </w:p>
    <w:p>
      <w:pPr>
        <w:ind w:firstLine="600" w:firstLineChars="200"/>
        <w:rPr>
          <w:rFonts w:ascii="仿宋" w:hAnsi="仿宋" w:eastAsia="仿宋" w:cs="仿宋"/>
          <w:sz w:val="30"/>
          <w:szCs w:val="30"/>
        </w:rPr>
      </w:pPr>
      <w:r>
        <w:rPr>
          <w:rFonts w:hint="eastAsia" w:ascii="仿宋" w:hAnsi="仿宋" w:eastAsia="仿宋" w:cs="仿宋"/>
          <w:sz w:val="30"/>
          <w:szCs w:val="30"/>
        </w:rPr>
        <w:t>（一）社会餐饮企业应具备独立法人资格，持有国家规定的从事餐饮服务的相关证照，如企业法人营业执照、银行资信证明、从业人员健康证、纳税证明和社保缴纳证明、组织机构代码证、税务登记证、食品经营许可证等。同时需要具备通过专业机构关于 GB/T 19001-2016（质量管理体系）、GB/T 22000（食品安全管理体系）、GB/T 24001（环境管理体系）、GB/T 28001（职业健康安全管理体系） 的认证，并在有效期内；</w:t>
      </w:r>
    </w:p>
    <w:p>
      <w:pPr>
        <w:tabs>
          <w:tab w:val="left" w:pos="312"/>
        </w:tabs>
        <w:ind w:firstLine="600" w:firstLineChars="200"/>
        <w:rPr>
          <w:rFonts w:ascii="仿宋" w:hAnsi="仿宋" w:eastAsia="仿宋" w:cs="仿宋"/>
          <w:sz w:val="30"/>
          <w:szCs w:val="30"/>
        </w:rPr>
      </w:pPr>
      <w:r>
        <w:rPr>
          <w:rFonts w:hint="eastAsia" w:ascii="仿宋" w:hAnsi="仿宋" w:eastAsia="仿宋" w:cs="仿宋"/>
          <w:sz w:val="30"/>
          <w:szCs w:val="30"/>
        </w:rPr>
        <w:t>（二）社会餐饮企业从事校园餐饮经营活动，应具有相应的资金作保障，公司注册资金需要达到2000万元以上(含2000万元)；</w:t>
      </w:r>
    </w:p>
    <w:p>
      <w:pPr>
        <w:tabs>
          <w:tab w:val="left" w:pos="312"/>
        </w:tabs>
        <w:ind w:firstLine="600" w:firstLineChars="200"/>
        <w:rPr>
          <w:rFonts w:ascii="仿宋" w:hAnsi="仿宋" w:eastAsia="仿宋" w:cs="仿宋"/>
          <w:sz w:val="30"/>
          <w:szCs w:val="30"/>
        </w:rPr>
      </w:pPr>
      <w:r>
        <w:rPr>
          <w:rFonts w:hint="eastAsia" w:ascii="仿宋" w:hAnsi="仿宋" w:eastAsia="仿宋" w:cs="仿宋"/>
          <w:sz w:val="30"/>
          <w:szCs w:val="30"/>
        </w:rPr>
        <w:t>（三）近三年内，投标公司无不良信用、无食品安全或学生罢餐及其他责任事故记录；</w:t>
      </w:r>
    </w:p>
    <w:p>
      <w:pPr>
        <w:tabs>
          <w:tab w:val="left" w:pos="312"/>
        </w:tabs>
        <w:ind w:firstLine="600" w:firstLineChars="200"/>
        <w:rPr>
          <w:rFonts w:ascii="仿宋" w:hAnsi="仿宋" w:eastAsia="仿宋" w:cs="仿宋"/>
          <w:sz w:val="30"/>
          <w:szCs w:val="30"/>
        </w:rPr>
      </w:pPr>
      <w:r>
        <w:rPr>
          <w:rFonts w:hint="eastAsia" w:ascii="仿宋" w:hAnsi="仿宋" w:eastAsia="仿宋" w:cs="仿宋"/>
          <w:sz w:val="30"/>
          <w:szCs w:val="30"/>
        </w:rPr>
        <w:t>（四）由第三方财务审计机构出具的投标公司近三年财务审计报告，经营状况良好；</w:t>
      </w:r>
    </w:p>
    <w:p>
      <w:pPr>
        <w:tabs>
          <w:tab w:val="left" w:pos="312"/>
        </w:tabs>
        <w:ind w:firstLine="600" w:firstLineChars="200"/>
        <w:rPr>
          <w:rFonts w:ascii="仿宋" w:hAnsi="仿宋" w:eastAsia="仿宋" w:cs="仿宋"/>
          <w:sz w:val="30"/>
          <w:szCs w:val="30"/>
        </w:rPr>
      </w:pPr>
      <w:r>
        <w:rPr>
          <w:rFonts w:hint="eastAsia" w:ascii="仿宋" w:hAnsi="仿宋" w:eastAsia="仿宋" w:cs="仿宋"/>
          <w:sz w:val="30"/>
          <w:szCs w:val="30"/>
        </w:rPr>
        <w:t>（五）社会餐饮企业应具备完善的管理制度和丰富的餐饮管理经验，诚信度高，安全意识强，管理团队稳定，经营高等学校餐厅的员工人数应与其经营规模相适应，其人员要求应包括：</w:t>
      </w:r>
    </w:p>
    <w:p>
      <w:pPr>
        <w:ind w:firstLine="600" w:firstLineChars="200"/>
        <w:rPr>
          <w:rFonts w:ascii="仿宋" w:hAnsi="仿宋" w:eastAsia="仿宋" w:cs="仿宋"/>
          <w:sz w:val="30"/>
          <w:szCs w:val="30"/>
        </w:rPr>
      </w:pPr>
      <w:r>
        <w:rPr>
          <w:rFonts w:hint="eastAsia" w:ascii="仿宋" w:hAnsi="仿宋" w:eastAsia="仿宋" w:cs="仿宋"/>
          <w:sz w:val="30"/>
          <w:szCs w:val="30"/>
        </w:rPr>
        <w:t>1、餐厅负责人应具有高中（中专）以上文化程度或中级厨师及以上等级资质，具有餐饮经营管理能力；</w:t>
      </w:r>
    </w:p>
    <w:p>
      <w:pPr>
        <w:ind w:firstLine="600" w:firstLineChars="200"/>
        <w:rPr>
          <w:rFonts w:ascii="仿宋" w:hAnsi="仿宋" w:eastAsia="仿宋" w:cs="仿宋"/>
          <w:sz w:val="30"/>
          <w:szCs w:val="30"/>
        </w:rPr>
      </w:pPr>
      <w:r>
        <w:rPr>
          <w:rFonts w:hint="eastAsia" w:ascii="仿宋" w:hAnsi="仿宋" w:eastAsia="仿宋" w:cs="仿宋"/>
          <w:sz w:val="30"/>
          <w:szCs w:val="30"/>
        </w:rPr>
        <w:t>2、餐厅从业人员应掌握有关食品安全、生产安全基本知识和相关法律法规要求，并经食品药品监督管理部门授权的餐饮从业人员卫生知识培训机构培训合格。</w:t>
      </w:r>
    </w:p>
    <w:p>
      <w:pPr>
        <w:tabs>
          <w:tab w:val="left" w:pos="312"/>
        </w:tabs>
        <w:ind w:firstLine="600" w:firstLineChars="200"/>
        <w:rPr>
          <w:rFonts w:ascii="仿宋" w:hAnsi="仿宋" w:eastAsia="仿宋" w:cs="仿宋"/>
          <w:sz w:val="30"/>
          <w:szCs w:val="30"/>
        </w:rPr>
      </w:pPr>
      <w:r>
        <w:rPr>
          <w:rFonts w:hint="eastAsia" w:ascii="仿宋" w:hAnsi="仿宋" w:eastAsia="仿宋" w:cs="仿宋"/>
          <w:sz w:val="30"/>
          <w:szCs w:val="30"/>
        </w:rPr>
        <w:t>（六）具有三年以上高等学校餐饮服务经历或五年以上大型企事业单位提供餐饮服务经历，且所承包的单个餐厅内就餐座位数不低于500个或服务在校生人数不低于8000人，装修和仪器设备投入不低于200万元。经营的团体餐饮单位被所在地区的食品药品监督管理部门评定为食品安全量化分级管理 B 级（含）以上；</w:t>
      </w:r>
    </w:p>
    <w:p>
      <w:pPr>
        <w:tabs>
          <w:tab w:val="left" w:pos="312"/>
        </w:tabs>
        <w:ind w:firstLine="600" w:firstLineChars="200"/>
        <w:rPr>
          <w:rFonts w:ascii="仿宋" w:hAnsi="仿宋" w:eastAsia="仿宋" w:cs="仿宋"/>
          <w:sz w:val="30"/>
          <w:szCs w:val="30"/>
        </w:rPr>
      </w:pPr>
      <w:r>
        <w:rPr>
          <w:rFonts w:hint="eastAsia" w:ascii="仿宋" w:hAnsi="仿宋" w:eastAsia="仿宋" w:cs="仿宋"/>
          <w:sz w:val="30"/>
          <w:szCs w:val="30"/>
        </w:rPr>
        <w:t>（七）社会餐饮企业应遵守国家法律法规，建立健全规范完备的财务管理、用工管理、安全防范、卫生保障、员工培训、质量监督、价格管理和文明服务等各种工作规范，以及食品原材料采购、储存，食品加工、销售，餐饮器具消毒、食品留样等各项卫生安全制度；</w:t>
      </w:r>
    </w:p>
    <w:p>
      <w:pPr>
        <w:rPr>
          <w:rFonts w:ascii="仿宋" w:hAnsi="仿宋" w:eastAsia="仿宋" w:cs="仿宋"/>
          <w:b/>
          <w:sz w:val="30"/>
          <w:szCs w:val="30"/>
        </w:rPr>
      </w:pPr>
      <w:r>
        <w:rPr>
          <w:rFonts w:hint="eastAsia" w:ascii="仿宋" w:hAnsi="仿宋" w:eastAsia="仿宋" w:cs="仿宋"/>
          <w:b/>
          <w:sz w:val="30"/>
          <w:szCs w:val="30"/>
        </w:rPr>
        <w:t>二、本次投标项目及范围：</w:t>
      </w:r>
    </w:p>
    <w:p>
      <w:pPr>
        <w:ind w:firstLine="600" w:firstLineChars="200"/>
        <w:rPr>
          <w:rFonts w:ascii="仿宋" w:hAnsi="仿宋" w:eastAsia="仿宋" w:cs="仿宋"/>
          <w:sz w:val="30"/>
          <w:szCs w:val="30"/>
        </w:rPr>
      </w:pPr>
      <w:r>
        <w:rPr>
          <w:rFonts w:hint="eastAsia" w:ascii="仿宋" w:hAnsi="仿宋" w:eastAsia="仿宋" w:cs="仿宋"/>
          <w:sz w:val="30"/>
          <w:szCs w:val="30"/>
        </w:rPr>
        <w:t>（一）投标项目：</w:t>
      </w:r>
    </w:p>
    <w:p>
      <w:pPr>
        <w:ind w:firstLine="600" w:firstLineChars="200"/>
        <w:rPr>
          <w:rFonts w:hint="eastAsia" w:ascii="仿宋" w:hAnsi="仿宋" w:eastAsia="仿宋" w:cs="仿宋"/>
          <w:b/>
          <w:sz w:val="30"/>
          <w:szCs w:val="30"/>
        </w:rPr>
      </w:pPr>
      <w:r>
        <w:rPr>
          <w:rFonts w:hint="eastAsia" w:ascii="仿宋" w:hAnsi="仿宋" w:eastAsia="仿宋" w:cs="仿宋"/>
          <w:sz w:val="30"/>
          <w:szCs w:val="30"/>
        </w:rPr>
        <w:t>本次招标共分为四个标段，要求各投标公司投两个标段（两个标段必须包含一楼和二楼【东苑、西苑不限】）。投标公司可选择是否同意校方调剂，每家投标公司最多可中标一个标段。</w:t>
      </w:r>
    </w:p>
    <w:p>
      <w:pPr>
        <w:rPr>
          <w:rFonts w:ascii="仿宋" w:hAnsi="仿宋" w:eastAsia="仿宋" w:cs="仿宋"/>
          <w:b/>
          <w:sz w:val="30"/>
          <w:szCs w:val="30"/>
        </w:rPr>
      </w:pPr>
      <w:r>
        <w:rPr>
          <w:rFonts w:hint="eastAsia" w:ascii="仿宋" w:hAnsi="仿宋" w:eastAsia="仿宋" w:cs="仿宋"/>
          <w:sz w:val="30"/>
          <w:szCs w:val="30"/>
        </w:rPr>
        <w:t>第一标段：东苑餐厅一楼</w:t>
      </w:r>
      <w:bookmarkStart w:id="0" w:name="OLE_LINK1"/>
      <w:r>
        <w:rPr>
          <w:rFonts w:hint="eastAsia" w:ascii="仿宋" w:hAnsi="仿宋" w:eastAsia="仿宋" w:cs="仿宋"/>
          <w:sz w:val="30"/>
          <w:szCs w:val="30"/>
        </w:rPr>
        <w:t>（基本大伙）</w:t>
      </w:r>
      <w:bookmarkEnd w:id="0"/>
      <w:r>
        <w:rPr>
          <w:rFonts w:hint="eastAsia" w:ascii="仿宋" w:hAnsi="仿宋" w:eastAsia="仿宋" w:cs="仿宋"/>
          <w:sz w:val="30"/>
          <w:szCs w:val="30"/>
        </w:rPr>
        <w:t>（建议投资额度不低于200万）</w:t>
      </w:r>
    </w:p>
    <w:p>
      <w:pPr>
        <w:rPr>
          <w:rFonts w:ascii="仿宋" w:hAnsi="仿宋" w:eastAsia="仿宋" w:cs="仿宋"/>
          <w:b/>
          <w:sz w:val="30"/>
          <w:szCs w:val="30"/>
        </w:rPr>
      </w:pPr>
      <w:r>
        <w:rPr>
          <w:rFonts w:hint="eastAsia" w:ascii="仿宋" w:hAnsi="仿宋" w:eastAsia="仿宋" w:cs="仿宋"/>
          <w:sz w:val="30"/>
          <w:szCs w:val="30"/>
        </w:rPr>
        <w:t>第二标段：东苑餐厅二楼（风味小抄、各地名吃等）（建议投资额度不低于250万）</w:t>
      </w:r>
    </w:p>
    <w:p>
      <w:pPr>
        <w:rPr>
          <w:rFonts w:ascii="仿宋" w:hAnsi="仿宋" w:eastAsia="仿宋" w:cs="仿宋"/>
          <w:b/>
          <w:sz w:val="30"/>
          <w:szCs w:val="30"/>
        </w:rPr>
      </w:pPr>
      <w:r>
        <w:rPr>
          <w:rFonts w:hint="eastAsia" w:ascii="仿宋" w:hAnsi="仿宋" w:eastAsia="仿宋" w:cs="仿宋"/>
          <w:sz w:val="30"/>
          <w:szCs w:val="30"/>
        </w:rPr>
        <w:t>第三标段：西苑餐厅一楼（基本大伙）（建议投资额度不低于200万）</w:t>
      </w:r>
    </w:p>
    <w:p>
      <w:pPr>
        <w:rPr>
          <w:rFonts w:hint="eastAsia" w:ascii="仿宋" w:hAnsi="仿宋" w:eastAsia="仿宋" w:cs="仿宋"/>
          <w:sz w:val="30"/>
          <w:szCs w:val="30"/>
        </w:rPr>
      </w:pPr>
      <w:r>
        <w:rPr>
          <w:rFonts w:hint="eastAsia" w:ascii="仿宋" w:hAnsi="仿宋" w:eastAsia="仿宋" w:cs="仿宋"/>
          <w:sz w:val="30"/>
          <w:szCs w:val="30"/>
        </w:rPr>
        <w:t>第四标段：西苑餐厅二楼（风味小炒、西餐、热门国际饮食、品牌小吃自选自助等）（建议投资额度不低于300万）</w:t>
      </w:r>
    </w:p>
    <w:p>
      <w:pPr>
        <w:ind w:firstLine="602" w:firstLineChars="200"/>
        <w:rPr>
          <w:rFonts w:ascii="仿宋" w:hAnsi="仿宋" w:eastAsia="仿宋" w:cs="仿宋"/>
          <w:b/>
          <w:sz w:val="30"/>
          <w:szCs w:val="30"/>
        </w:rPr>
      </w:pPr>
      <w:r>
        <w:rPr>
          <w:rFonts w:hint="eastAsia" w:ascii="仿宋" w:hAnsi="仿宋" w:eastAsia="仿宋" w:cs="仿宋"/>
          <w:b/>
          <w:sz w:val="30"/>
          <w:szCs w:val="30"/>
        </w:rPr>
        <w:t>以上各标段升级改建、装修等费用超出建议投资额度部分仍由中标方承担，学校不负责承担。</w:t>
      </w:r>
    </w:p>
    <w:p>
      <w:pPr>
        <w:ind w:firstLine="600" w:firstLineChars="200"/>
        <w:rPr>
          <w:rFonts w:ascii="仿宋" w:hAnsi="仿宋" w:eastAsia="仿宋" w:cs="仿宋"/>
          <w:sz w:val="30"/>
          <w:szCs w:val="30"/>
        </w:rPr>
      </w:pPr>
      <w:r>
        <w:rPr>
          <w:rFonts w:hint="eastAsia" w:ascii="仿宋" w:hAnsi="仿宋" w:eastAsia="仿宋" w:cs="仿宋"/>
          <w:sz w:val="30"/>
          <w:szCs w:val="30"/>
        </w:rPr>
        <w:t>（二）服务人群：我院在校所有教职工、学生等。</w:t>
      </w:r>
    </w:p>
    <w:p>
      <w:pPr>
        <w:ind w:firstLine="600" w:firstLineChars="200"/>
        <w:rPr>
          <w:rFonts w:ascii="仿宋" w:hAnsi="仿宋" w:eastAsia="仿宋" w:cs="仿宋"/>
          <w:sz w:val="30"/>
          <w:szCs w:val="30"/>
        </w:rPr>
      </w:pPr>
      <w:r>
        <w:rPr>
          <w:rFonts w:hint="eastAsia" w:ascii="仿宋" w:hAnsi="仿宋" w:eastAsia="仿宋" w:cs="仿宋"/>
          <w:sz w:val="30"/>
          <w:szCs w:val="30"/>
        </w:rPr>
        <w:t>（三）服务时间及价格质量要求：</w:t>
      </w:r>
    </w:p>
    <w:p>
      <w:pPr>
        <w:ind w:firstLine="600" w:firstLineChars="200"/>
        <w:rPr>
          <w:rFonts w:ascii="仿宋" w:hAnsi="仿宋" w:eastAsia="仿宋" w:cs="仿宋"/>
          <w:sz w:val="30"/>
          <w:szCs w:val="30"/>
        </w:rPr>
      </w:pPr>
      <w:r>
        <w:rPr>
          <w:rFonts w:hint="eastAsia" w:ascii="仿宋" w:hAnsi="仿宋" w:eastAsia="仿宋" w:cs="仿宋"/>
          <w:sz w:val="30"/>
          <w:szCs w:val="30"/>
        </w:rPr>
        <w:t>服务时间要求：上午6:30开始营业，晚上21:30关门；校方可根据需要研究决定其他供餐保餐事宜，中标单位需无条件执行。</w:t>
      </w:r>
    </w:p>
    <w:p>
      <w:pPr>
        <w:ind w:firstLine="600" w:firstLineChars="200"/>
        <w:rPr>
          <w:rFonts w:ascii="仿宋" w:hAnsi="仿宋" w:eastAsia="仿宋" w:cs="仿宋"/>
          <w:sz w:val="30"/>
          <w:szCs w:val="30"/>
        </w:rPr>
      </w:pPr>
      <w:r>
        <w:rPr>
          <w:rFonts w:hint="eastAsia" w:ascii="仿宋" w:hAnsi="仿宋" w:eastAsia="仿宋" w:cs="仿宋"/>
          <w:sz w:val="30"/>
          <w:szCs w:val="30"/>
        </w:rPr>
        <w:t>价格质量要求：参照《河南省高等学校标准化学生餐厅创建标准》（2016版）执行。</w:t>
      </w:r>
    </w:p>
    <w:p>
      <w:pPr>
        <w:rPr>
          <w:rFonts w:ascii="仿宋" w:hAnsi="仿宋" w:eastAsia="仿宋" w:cs="仿宋"/>
          <w:b/>
          <w:sz w:val="30"/>
          <w:szCs w:val="30"/>
        </w:rPr>
      </w:pPr>
      <w:r>
        <w:rPr>
          <w:rFonts w:hint="eastAsia" w:ascii="仿宋" w:hAnsi="仿宋" w:eastAsia="仿宋" w:cs="仿宋"/>
          <w:b/>
          <w:sz w:val="30"/>
          <w:szCs w:val="30"/>
        </w:rPr>
        <w:t>三、我校提供的条件及明确事项：</w:t>
      </w:r>
    </w:p>
    <w:p>
      <w:pPr>
        <w:ind w:firstLine="600" w:firstLineChars="200"/>
        <w:rPr>
          <w:rFonts w:ascii="仿宋" w:hAnsi="仿宋" w:eastAsia="仿宋" w:cs="仿宋"/>
          <w:sz w:val="30"/>
          <w:szCs w:val="30"/>
        </w:rPr>
      </w:pPr>
      <w:r>
        <w:rPr>
          <w:rFonts w:hint="eastAsia" w:ascii="仿宋" w:hAnsi="仿宋" w:eastAsia="仿宋" w:cs="仿宋"/>
          <w:sz w:val="30"/>
          <w:szCs w:val="30"/>
        </w:rPr>
        <w:t>（一）生产和就餐场地。</w:t>
      </w:r>
    </w:p>
    <w:p>
      <w:pPr>
        <w:ind w:firstLine="600" w:firstLineChars="200"/>
        <w:rPr>
          <w:rFonts w:ascii="仿宋" w:hAnsi="仿宋" w:eastAsia="仿宋" w:cs="仿宋"/>
          <w:sz w:val="30"/>
          <w:szCs w:val="30"/>
        </w:rPr>
      </w:pPr>
      <w:r>
        <w:rPr>
          <w:rFonts w:hint="eastAsia" w:ascii="仿宋" w:hAnsi="仿宋" w:eastAsia="仿宋" w:cs="仿宋"/>
          <w:sz w:val="30"/>
          <w:szCs w:val="30"/>
        </w:rPr>
        <w:t>（二）校园一卡通售饭、支付宝收费等系统。</w:t>
      </w:r>
    </w:p>
    <w:p>
      <w:pPr>
        <w:ind w:firstLine="600" w:firstLineChars="200"/>
        <w:rPr>
          <w:rFonts w:ascii="仿宋" w:hAnsi="仿宋" w:eastAsia="仿宋" w:cs="仿宋"/>
          <w:sz w:val="30"/>
          <w:szCs w:val="30"/>
        </w:rPr>
      </w:pPr>
      <w:r>
        <w:rPr>
          <w:rFonts w:hint="eastAsia" w:ascii="仿宋" w:hAnsi="仿宋" w:eastAsia="仿宋" w:cs="仿宋"/>
          <w:sz w:val="30"/>
          <w:szCs w:val="30"/>
        </w:rPr>
        <w:t>（三）所有大宗原材料（米、面、油、干调等）必须经学院同意后到正规地点（新乡市高校原材料采购工作小组招标认定的供应商处）采购并提供相关资格证书；</w:t>
      </w:r>
    </w:p>
    <w:p>
      <w:pPr>
        <w:ind w:firstLine="600" w:firstLineChars="200"/>
        <w:rPr>
          <w:rFonts w:ascii="仿宋" w:hAnsi="仿宋" w:eastAsia="仿宋" w:cs="仿宋"/>
          <w:sz w:val="30"/>
          <w:szCs w:val="30"/>
        </w:rPr>
      </w:pPr>
      <w:r>
        <w:rPr>
          <w:rFonts w:hint="eastAsia" w:ascii="仿宋" w:hAnsi="仿宋" w:eastAsia="仿宋" w:cs="仿宋"/>
          <w:sz w:val="30"/>
          <w:szCs w:val="30"/>
        </w:rPr>
        <w:t>（四）餐厅物业管理、洗消间管理由中标的社会餐饮企业统一负责、管理。餐厅排烟系统建设标准需符合国家和地方法律法规要求，排烟系统的日常管理和清洗维护由中标方负责；餐厅外围窨井（含管道、隔油池）由校方指定商家负责清理，费用由中标方承担；餐厅所产生的泔水由中标方负责，按照相关规定依法进行处理。</w:t>
      </w:r>
    </w:p>
    <w:p>
      <w:pPr>
        <w:rPr>
          <w:rFonts w:ascii="仿宋" w:hAnsi="仿宋" w:eastAsia="仿宋" w:cs="仿宋"/>
          <w:b/>
          <w:sz w:val="30"/>
          <w:szCs w:val="30"/>
        </w:rPr>
      </w:pPr>
      <w:r>
        <w:rPr>
          <w:rFonts w:hint="eastAsia" w:ascii="仿宋" w:hAnsi="仿宋" w:eastAsia="仿宋" w:cs="仿宋"/>
          <w:b/>
          <w:sz w:val="30"/>
          <w:szCs w:val="30"/>
        </w:rPr>
        <w:t>四、食品及消防安全标准要求：</w:t>
      </w:r>
    </w:p>
    <w:p>
      <w:pPr>
        <w:ind w:firstLine="600" w:firstLineChars="200"/>
        <w:rPr>
          <w:rFonts w:ascii="仿宋" w:hAnsi="仿宋" w:eastAsia="仿宋" w:cs="仿宋"/>
          <w:sz w:val="30"/>
          <w:szCs w:val="30"/>
        </w:rPr>
      </w:pPr>
      <w:r>
        <w:rPr>
          <w:rFonts w:hint="eastAsia" w:ascii="仿宋" w:hAnsi="仿宋" w:eastAsia="仿宋" w:cs="仿宋"/>
          <w:sz w:val="30"/>
          <w:szCs w:val="30"/>
        </w:rPr>
        <w:t>（一）食品安全标准按照《中华人民共和国食品安全法》、《食品卫生法》、《学校卫生工作条例》、《河南省高等学校标准化学生餐厅创建标准》（2016版）、《学校餐厅与学生集体用餐卫生管理规定》、《新乡医学院三全学院餐饮服务奖惩规定》等国家相关政策法规和学校管理规定执行。</w:t>
      </w:r>
    </w:p>
    <w:p>
      <w:pPr>
        <w:ind w:firstLine="600" w:firstLineChars="200"/>
        <w:rPr>
          <w:rFonts w:ascii="仿宋" w:hAnsi="仿宋" w:eastAsia="仿宋" w:cs="仿宋"/>
          <w:sz w:val="30"/>
          <w:szCs w:val="30"/>
        </w:rPr>
      </w:pPr>
      <w:r>
        <w:rPr>
          <w:rFonts w:hint="eastAsia" w:ascii="仿宋" w:hAnsi="仿宋" w:eastAsia="仿宋" w:cs="仿宋"/>
          <w:sz w:val="30"/>
          <w:szCs w:val="30"/>
        </w:rPr>
        <w:t>（二）消防安全标准按照《中华人民共和国消防法》、《公共娱乐场所消防安全管理规定》、《机关、团体、企业、事业单位消防安全管理规定》、《建筑设计防火规范》、《自动喷水灭火系统设计规范》、《火灾自动报警系统设计规范》、《建筑内部装修设计防火规范》、《河南省高等学校标准化学生餐厅创建标准》（2016版）相关政策法规执行。</w:t>
      </w:r>
    </w:p>
    <w:p>
      <w:pPr>
        <w:rPr>
          <w:rFonts w:ascii="仿宋" w:hAnsi="仿宋" w:eastAsia="仿宋" w:cs="仿宋"/>
          <w:b/>
          <w:sz w:val="30"/>
          <w:szCs w:val="30"/>
        </w:rPr>
      </w:pPr>
      <w:r>
        <w:rPr>
          <w:rFonts w:hint="eastAsia" w:ascii="仿宋" w:hAnsi="仿宋" w:eastAsia="仿宋" w:cs="仿宋"/>
          <w:b/>
          <w:sz w:val="30"/>
          <w:szCs w:val="30"/>
        </w:rPr>
        <w:t>五、其他要求</w:t>
      </w:r>
    </w:p>
    <w:p>
      <w:pPr>
        <w:ind w:firstLine="600" w:firstLineChars="200"/>
        <w:rPr>
          <w:rFonts w:ascii="仿宋" w:hAnsi="仿宋" w:eastAsia="仿宋" w:cs="仿宋"/>
          <w:sz w:val="30"/>
          <w:szCs w:val="30"/>
        </w:rPr>
      </w:pPr>
      <w:r>
        <w:rPr>
          <w:rFonts w:hint="eastAsia" w:ascii="仿宋" w:hAnsi="仿宋" w:eastAsia="仿宋" w:cs="仿宋"/>
          <w:sz w:val="30"/>
          <w:szCs w:val="30"/>
        </w:rPr>
        <w:t>（一）后厨采用明厨亮灶方式展示食品加工制作过程。</w:t>
      </w:r>
    </w:p>
    <w:p>
      <w:pPr>
        <w:ind w:firstLine="600" w:firstLineChars="200"/>
        <w:rPr>
          <w:rFonts w:ascii="仿宋" w:hAnsi="仿宋" w:eastAsia="仿宋" w:cs="仿宋"/>
          <w:sz w:val="30"/>
          <w:szCs w:val="30"/>
        </w:rPr>
      </w:pPr>
      <w:r>
        <w:rPr>
          <w:rFonts w:hint="eastAsia" w:ascii="仿宋" w:hAnsi="仿宋" w:eastAsia="仿宋" w:cs="仿宋"/>
          <w:sz w:val="30"/>
          <w:szCs w:val="30"/>
        </w:rPr>
        <w:t>（二）各餐厅收残食区域要求为空间边缘履带式隐蔽残食台。</w:t>
      </w:r>
    </w:p>
    <w:p>
      <w:pPr>
        <w:ind w:firstLine="600" w:firstLineChars="200"/>
        <w:rPr>
          <w:rFonts w:ascii="仿宋" w:hAnsi="仿宋" w:eastAsia="仿宋" w:cs="仿宋"/>
          <w:sz w:val="30"/>
          <w:szCs w:val="30"/>
        </w:rPr>
      </w:pPr>
      <w:r>
        <w:rPr>
          <w:rFonts w:hint="eastAsia" w:ascii="仿宋" w:hAnsi="仿宋" w:eastAsia="仿宋" w:cs="仿宋"/>
          <w:sz w:val="30"/>
          <w:szCs w:val="30"/>
        </w:rPr>
        <w:t>（三）应设置食品安全管理机构，并配备专职食品安全管理人员及相关食品检测设备。定期联合第三方检测机构进行食品安全检测。</w:t>
      </w:r>
    </w:p>
    <w:p>
      <w:pPr>
        <w:ind w:firstLine="600" w:firstLineChars="200"/>
        <w:rPr>
          <w:rFonts w:ascii="仿宋" w:hAnsi="仿宋" w:eastAsia="仿宋" w:cs="仿宋"/>
          <w:sz w:val="30"/>
          <w:szCs w:val="30"/>
        </w:rPr>
      </w:pPr>
      <w:r>
        <w:rPr>
          <w:rFonts w:hint="eastAsia" w:ascii="仿宋" w:hAnsi="仿宋" w:eastAsia="仿宋" w:cs="仿宋"/>
          <w:sz w:val="30"/>
          <w:szCs w:val="30"/>
        </w:rPr>
        <w:t>（四）校方对餐厅整体运营、菜品及价格进行监管调控。饭菜价格不得高于同地域高校同类产品价格，且饭菜毛利率不得超过28%。</w:t>
      </w:r>
    </w:p>
    <w:p>
      <w:pPr>
        <w:ind w:firstLine="600" w:firstLineChars="200"/>
        <w:rPr>
          <w:rFonts w:ascii="仿宋" w:hAnsi="仿宋" w:eastAsia="仿宋" w:cs="仿宋"/>
          <w:sz w:val="30"/>
          <w:szCs w:val="30"/>
        </w:rPr>
      </w:pPr>
      <w:r>
        <w:rPr>
          <w:rFonts w:hint="eastAsia" w:ascii="仿宋" w:hAnsi="仿宋" w:eastAsia="仿宋" w:cs="仿宋"/>
          <w:sz w:val="30"/>
          <w:szCs w:val="30"/>
        </w:rPr>
        <w:t>（五）各中标餐厅要求2020年12月31日前通过河南省高等学校标准化学生餐厅验收。</w:t>
      </w:r>
    </w:p>
    <w:p>
      <w:pPr>
        <w:ind w:firstLine="600" w:firstLineChars="200"/>
        <w:rPr>
          <w:rFonts w:ascii="仿宋" w:hAnsi="仿宋" w:eastAsia="仿宋" w:cs="仿宋"/>
          <w:sz w:val="30"/>
          <w:szCs w:val="30"/>
        </w:rPr>
      </w:pPr>
      <w:r>
        <w:rPr>
          <w:rFonts w:hint="eastAsia" w:ascii="仿宋" w:hAnsi="仿宋" w:eastAsia="仿宋" w:cs="仿宋"/>
          <w:sz w:val="30"/>
          <w:szCs w:val="30"/>
        </w:rPr>
        <w:t>（六）本次各标段对于中标方实行零承包费的承包模式，学院对中标方中标标段抽取比例一定的经营额作为管理费用，承包商所中标标段内的物业费用、洗消间洗刷费用、操作间灶具的维护及维修、水电气线路维护及维修费用、实际使用的水电气产生的费用等都有中标单位承担。</w:t>
      </w:r>
    </w:p>
    <w:p>
      <w:pPr>
        <w:ind w:firstLine="600" w:firstLineChars="200"/>
        <w:rPr>
          <w:rFonts w:ascii="仿宋" w:hAnsi="仿宋" w:eastAsia="仿宋" w:cs="仿宋"/>
          <w:sz w:val="30"/>
          <w:szCs w:val="30"/>
        </w:rPr>
      </w:pPr>
      <w:r>
        <w:rPr>
          <w:rFonts w:hint="eastAsia" w:ascii="仿宋" w:hAnsi="仿宋" w:eastAsia="仿宋" w:cs="仿宋"/>
          <w:sz w:val="30"/>
          <w:szCs w:val="30"/>
        </w:rPr>
        <w:t>（七）餐厅改建方案完全参照《河南省高等学校标准化学生餐厅创建标准》（2016版）和新乡医学院三全学院校园文化建设办公室提供的学院主题色及主要标识，确保投标方在设计文案中能够凸显学校文化氛围和育人功能。由社会餐饮企业出具详细的效果图、设计图、施工图，学院基建部全程监控、审核工程图纸、施工标准、关键环节的用料、施工建设等。学院纪检监察审计部负责项目竣工后的相关审计工作。</w:t>
      </w:r>
    </w:p>
    <w:p>
      <w:pPr>
        <w:rPr>
          <w:rFonts w:ascii="仿宋" w:hAnsi="仿宋" w:eastAsia="仿宋" w:cs="仿宋"/>
          <w:b/>
          <w:sz w:val="30"/>
          <w:szCs w:val="30"/>
        </w:rPr>
      </w:pPr>
      <w:r>
        <w:rPr>
          <w:rFonts w:hint="eastAsia" w:ascii="仿宋" w:hAnsi="仿宋" w:eastAsia="仿宋" w:cs="仿宋"/>
          <w:b/>
          <w:sz w:val="30"/>
          <w:szCs w:val="30"/>
        </w:rPr>
        <w:t>六、退出管理：</w:t>
      </w:r>
    </w:p>
    <w:p>
      <w:pPr>
        <w:ind w:firstLine="600" w:firstLineChars="200"/>
        <w:rPr>
          <w:rFonts w:ascii="仿宋" w:hAnsi="仿宋" w:eastAsia="仿宋" w:cs="仿宋"/>
          <w:sz w:val="30"/>
          <w:szCs w:val="30"/>
        </w:rPr>
      </w:pPr>
      <w:r>
        <w:rPr>
          <w:rFonts w:hint="eastAsia" w:ascii="仿宋" w:hAnsi="仿宋" w:eastAsia="仿宋" w:cs="仿宋"/>
          <w:sz w:val="30"/>
          <w:szCs w:val="30"/>
        </w:rPr>
        <w:t>（一）合同到期，校方与社会餐饮公司自然终止双方合作（续约的除外），并交接清楚。</w:t>
      </w:r>
    </w:p>
    <w:p>
      <w:pPr>
        <w:ind w:firstLine="600" w:firstLineChars="200"/>
        <w:rPr>
          <w:rFonts w:ascii="仿宋" w:hAnsi="仿宋" w:eastAsia="仿宋" w:cs="仿宋"/>
          <w:sz w:val="30"/>
          <w:szCs w:val="30"/>
        </w:rPr>
      </w:pPr>
      <w:r>
        <w:rPr>
          <w:rFonts w:hint="eastAsia" w:ascii="仿宋" w:hAnsi="仿宋" w:eastAsia="仿宋" w:cs="仿宋"/>
          <w:sz w:val="30"/>
          <w:szCs w:val="30"/>
        </w:rPr>
        <w:t>（二）合同双方其中一方因故不能履行合同规定时，应按合同约定的时限提前告知对方，以便有序稳妥做好过渡期工作，确保师生餐饮供应。</w:t>
      </w:r>
    </w:p>
    <w:p>
      <w:pPr>
        <w:ind w:firstLine="600" w:firstLineChars="200"/>
        <w:rPr>
          <w:rFonts w:ascii="仿宋" w:hAnsi="仿宋" w:eastAsia="仿宋" w:cs="仿宋"/>
          <w:sz w:val="30"/>
          <w:szCs w:val="30"/>
        </w:rPr>
      </w:pPr>
      <w:r>
        <w:rPr>
          <w:rFonts w:hint="eastAsia" w:ascii="仿宋" w:hAnsi="仿宋" w:eastAsia="仿宋" w:cs="仿宋"/>
          <w:sz w:val="30"/>
          <w:szCs w:val="30"/>
        </w:rPr>
        <w:t>（三）承办学生餐厅的社会餐饮公司被校方取消经营服务资格及终止合同的情况应包括但不限于：</w:t>
      </w:r>
    </w:p>
    <w:p>
      <w:pPr>
        <w:ind w:firstLine="600" w:firstLineChars="200"/>
        <w:rPr>
          <w:rFonts w:ascii="仿宋" w:hAnsi="仿宋" w:eastAsia="仿宋" w:cs="仿宋"/>
          <w:sz w:val="30"/>
          <w:szCs w:val="30"/>
        </w:rPr>
      </w:pPr>
      <w:r>
        <w:rPr>
          <w:rFonts w:hint="eastAsia" w:ascii="仿宋" w:hAnsi="仿宋" w:eastAsia="仿宋" w:cs="仿宋"/>
          <w:sz w:val="30"/>
          <w:szCs w:val="30"/>
        </w:rPr>
        <w:t>1、公司未按相关法律法规、标准以及与校方签订的相关合同文件中的约定，导致经营管理混乱；</w:t>
      </w:r>
    </w:p>
    <w:p>
      <w:pPr>
        <w:ind w:firstLine="600" w:firstLineChars="200"/>
        <w:rPr>
          <w:rFonts w:ascii="仿宋" w:hAnsi="仿宋" w:eastAsia="仿宋" w:cs="仿宋"/>
          <w:sz w:val="30"/>
          <w:szCs w:val="30"/>
        </w:rPr>
      </w:pPr>
      <w:r>
        <w:rPr>
          <w:rFonts w:hint="eastAsia" w:ascii="仿宋" w:hAnsi="仿宋" w:eastAsia="仿宋" w:cs="仿宋"/>
          <w:sz w:val="30"/>
          <w:szCs w:val="30"/>
        </w:rPr>
        <w:t>2、拒绝接受有关政府行政管理部门、行业组织、学校相关管理部门的管理、检查、监督等工作且情节严重、影响恶劣；</w:t>
      </w:r>
    </w:p>
    <w:p>
      <w:pPr>
        <w:ind w:firstLine="600" w:firstLineChars="200"/>
        <w:rPr>
          <w:rFonts w:ascii="仿宋" w:hAnsi="仿宋" w:eastAsia="仿宋" w:cs="仿宋"/>
          <w:sz w:val="30"/>
          <w:szCs w:val="30"/>
        </w:rPr>
      </w:pPr>
      <w:r>
        <w:rPr>
          <w:rFonts w:hint="eastAsia" w:ascii="仿宋" w:hAnsi="仿宋" w:eastAsia="仿宋" w:cs="仿宋"/>
          <w:sz w:val="30"/>
          <w:szCs w:val="30"/>
        </w:rPr>
        <w:t>3、发生一般及以上级别的食品安全事故或其他重大安全责任事故；</w:t>
      </w:r>
    </w:p>
    <w:p>
      <w:pPr>
        <w:ind w:firstLine="600" w:firstLineChars="200"/>
        <w:rPr>
          <w:rFonts w:ascii="仿宋" w:hAnsi="仿宋" w:eastAsia="仿宋" w:cs="仿宋"/>
          <w:sz w:val="30"/>
          <w:szCs w:val="30"/>
        </w:rPr>
      </w:pPr>
      <w:r>
        <w:rPr>
          <w:rFonts w:hint="eastAsia" w:ascii="仿宋" w:hAnsi="仿宋" w:eastAsia="仿宋" w:cs="仿宋"/>
          <w:sz w:val="30"/>
          <w:szCs w:val="30"/>
        </w:rPr>
        <w:t>4、 被食品安全监管部门或其他政府相关管理部门在日常监督检查中发现严重问题进行查处、受到处罚且限期整改不力；</w:t>
      </w:r>
    </w:p>
    <w:p>
      <w:pPr>
        <w:ind w:firstLine="600" w:firstLineChars="200"/>
        <w:rPr>
          <w:rFonts w:ascii="仿宋" w:hAnsi="仿宋" w:eastAsia="仿宋" w:cs="仿宋"/>
          <w:sz w:val="30"/>
          <w:szCs w:val="30"/>
        </w:rPr>
      </w:pPr>
      <w:r>
        <w:rPr>
          <w:rFonts w:hint="eastAsia" w:ascii="仿宋" w:hAnsi="仿宋" w:eastAsia="仿宋" w:cs="仿宋"/>
          <w:sz w:val="30"/>
          <w:szCs w:val="30"/>
        </w:rPr>
        <w:t>5、因饭菜质量价格、食品卫生、民族政策执行等公司自身原因引起学生罢餐等群体性事件；</w:t>
      </w:r>
    </w:p>
    <w:p>
      <w:pPr>
        <w:ind w:firstLine="600" w:firstLineChars="200"/>
        <w:rPr>
          <w:rFonts w:ascii="仿宋" w:hAnsi="仿宋" w:eastAsia="仿宋" w:cs="仿宋"/>
          <w:sz w:val="30"/>
          <w:szCs w:val="30"/>
        </w:rPr>
      </w:pPr>
      <w:r>
        <w:rPr>
          <w:rFonts w:hint="eastAsia" w:ascii="仿宋" w:hAnsi="仿宋" w:eastAsia="仿宋" w:cs="仿宋"/>
          <w:sz w:val="30"/>
          <w:szCs w:val="30"/>
        </w:rPr>
        <w:t>6、未按合同约定范围经营、违规采购、违规合作经营、擅自更换履约人等行为；</w:t>
      </w:r>
    </w:p>
    <w:p>
      <w:pPr>
        <w:ind w:firstLine="600" w:firstLineChars="200"/>
        <w:rPr>
          <w:rFonts w:ascii="仿宋" w:hAnsi="仿宋" w:eastAsia="仿宋" w:cs="仿宋"/>
          <w:sz w:val="30"/>
          <w:szCs w:val="30"/>
        </w:rPr>
      </w:pPr>
      <w:r>
        <w:rPr>
          <w:rFonts w:hint="eastAsia" w:ascii="仿宋" w:hAnsi="仿宋" w:eastAsia="仿宋" w:cs="仿宋"/>
          <w:sz w:val="30"/>
          <w:szCs w:val="30"/>
        </w:rPr>
        <w:t>7、掺杂使假，销售无证、过期、有害(变质、有毒)食品；</w:t>
      </w:r>
    </w:p>
    <w:p>
      <w:pPr>
        <w:ind w:firstLine="600" w:firstLineChars="200"/>
        <w:rPr>
          <w:rFonts w:ascii="仿宋" w:hAnsi="仿宋" w:eastAsia="仿宋" w:cs="仿宋"/>
          <w:sz w:val="30"/>
          <w:szCs w:val="30"/>
        </w:rPr>
      </w:pPr>
      <w:r>
        <w:rPr>
          <w:rFonts w:hint="eastAsia" w:ascii="仿宋" w:hAnsi="仿宋" w:eastAsia="仿宋" w:cs="仿宋"/>
          <w:sz w:val="30"/>
          <w:szCs w:val="30"/>
        </w:rPr>
        <w:t>8、因自身原因导致经营状况较差，不能正常经营或有效履约；</w:t>
      </w:r>
    </w:p>
    <w:p>
      <w:pPr>
        <w:ind w:firstLine="600" w:firstLineChars="200"/>
        <w:rPr>
          <w:rFonts w:ascii="仿宋" w:hAnsi="仿宋" w:eastAsia="仿宋" w:cs="仿宋"/>
          <w:sz w:val="30"/>
          <w:szCs w:val="30"/>
        </w:rPr>
      </w:pPr>
      <w:r>
        <w:rPr>
          <w:rFonts w:hint="eastAsia" w:ascii="仿宋" w:hAnsi="仿宋" w:eastAsia="仿宋" w:cs="仿宋"/>
          <w:sz w:val="30"/>
          <w:szCs w:val="30"/>
        </w:rPr>
        <w:t>9、因雇佣人员的违法违规行为给高等学校造成重大社会不良影响；</w:t>
      </w:r>
    </w:p>
    <w:p>
      <w:pPr>
        <w:ind w:firstLine="600" w:firstLineChars="200"/>
        <w:rPr>
          <w:rFonts w:ascii="仿宋" w:hAnsi="仿宋" w:eastAsia="仿宋" w:cs="仿宋"/>
          <w:sz w:val="30"/>
          <w:szCs w:val="30"/>
        </w:rPr>
      </w:pPr>
      <w:r>
        <w:rPr>
          <w:rFonts w:hint="eastAsia" w:ascii="仿宋" w:hAnsi="仿宋" w:eastAsia="仿宋" w:cs="仿宋"/>
          <w:sz w:val="30"/>
          <w:szCs w:val="30"/>
        </w:rPr>
        <w:t>10、在政府相关行政管理部门和校方的安全、卫生、服务等检查中存在严重问题；</w:t>
      </w:r>
    </w:p>
    <w:p>
      <w:pPr>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1</w:t>
      </w:r>
      <w:r>
        <w:rPr>
          <w:rFonts w:hint="eastAsia" w:ascii="仿宋" w:hAnsi="仿宋" w:eastAsia="仿宋" w:cs="仿宋"/>
          <w:sz w:val="30"/>
          <w:szCs w:val="30"/>
        </w:rPr>
        <w:t>、校方每月组织师生对餐饮公司进行服务满意度测评，连续三个月满意度测评标准未达到8</w:t>
      </w:r>
      <w:r>
        <w:rPr>
          <w:rFonts w:ascii="仿宋" w:hAnsi="仿宋" w:eastAsia="仿宋" w:cs="仿宋"/>
          <w:sz w:val="30"/>
          <w:szCs w:val="30"/>
        </w:rPr>
        <w:t>0</w:t>
      </w:r>
      <w:r>
        <w:rPr>
          <w:rFonts w:hint="eastAsia" w:ascii="仿宋" w:hAnsi="仿宋" w:eastAsia="仿宋" w:cs="仿宋"/>
          <w:sz w:val="30"/>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3A33F72"/>
    <w:rsid w:val="0007070F"/>
    <w:rsid w:val="000A1366"/>
    <w:rsid w:val="00172D3B"/>
    <w:rsid w:val="00214051"/>
    <w:rsid w:val="002238B7"/>
    <w:rsid w:val="002C015F"/>
    <w:rsid w:val="002D0F4D"/>
    <w:rsid w:val="003135D3"/>
    <w:rsid w:val="003809B5"/>
    <w:rsid w:val="0039760E"/>
    <w:rsid w:val="003E2E98"/>
    <w:rsid w:val="004459D6"/>
    <w:rsid w:val="004F6AA4"/>
    <w:rsid w:val="00546654"/>
    <w:rsid w:val="0054786D"/>
    <w:rsid w:val="005D58F9"/>
    <w:rsid w:val="006633D8"/>
    <w:rsid w:val="00764045"/>
    <w:rsid w:val="0077553F"/>
    <w:rsid w:val="007B21C8"/>
    <w:rsid w:val="007D2621"/>
    <w:rsid w:val="00837859"/>
    <w:rsid w:val="00A05FED"/>
    <w:rsid w:val="00A67552"/>
    <w:rsid w:val="00AF0996"/>
    <w:rsid w:val="00B40E59"/>
    <w:rsid w:val="00BA29B3"/>
    <w:rsid w:val="00BC3031"/>
    <w:rsid w:val="00D259EA"/>
    <w:rsid w:val="00D40285"/>
    <w:rsid w:val="00DA2A9F"/>
    <w:rsid w:val="00F43A0E"/>
    <w:rsid w:val="190D72ED"/>
    <w:rsid w:val="1BE0403A"/>
    <w:rsid w:val="1EF655DF"/>
    <w:rsid w:val="255175FD"/>
    <w:rsid w:val="39CF678F"/>
    <w:rsid w:val="3AA25755"/>
    <w:rsid w:val="3C077775"/>
    <w:rsid w:val="424C1542"/>
    <w:rsid w:val="4C22078E"/>
    <w:rsid w:val="4CFF7815"/>
    <w:rsid w:val="4D33312A"/>
    <w:rsid w:val="53194E0C"/>
    <w:rsid w:val="53A33F72"/>
    <w:rsid w:val="5B616064"/>
    <w:rsid w:val="678E320C"/>
    <w:rsid w:val="75CC2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qFormat/>
    <w:uiPriority w:val="0"/>
    <w:pPr>
      <w:spacing w:line="480" w:lineRule="exact"/>
      <w:ind w:firstLine="523" w:firstLineChars="186"/>
      <w:jc w:val="left"/>
    </w:pPr>
    <w:rPr>
      <w:rFonts w:ascii="宋体" w:hAnsi="宋体"/>
      <w:b/>
      <w:sz w:val="2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2832</Words>
  <Characters>149</Characters>
  <Lines>1</Lines>
  <Paragraphs>5</Paragraphs>
  <TotalTime>31</TotalTime>
  <ScaleCrop>false</ScaleCrop>
  <LinksUpToDate>false</LinksUpToDate>
  <CharactersWithSpaces>2976</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2019-05-17T07:21:00Z</dcterms:created>
  <dc:creator>Administrator</dc:creator>
  <cp:lastModifiedBy>刘宇坤</cp:lastModifiedBy>
  <dcterms:modified xsi:type="dcterms:W3CDTF">2019-05-21T08:04:04Z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