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2CB8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78E79C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濮阳油田总医院建设清单</w:t>
      </w:r>
    </w:p>
    <w:tbl>
      <w:tblPr>
        <w:tblStyle w:val="6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16"/>
        <w:gridCol w:w="1682"/>
        <w:gridCol w:w="6149"/>
        <w:gridCol w:w="509"/>
        <w:gridCol w:w="669"/>
        <w:gridCol w:w="817"/>
        <w:gridCol w:w="911"/>
        <w:gridCol w:w="1958"/>
      </w:tblGrid>
      <w:tr w14:paraId="4706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Align w:val="center"/>
          </w:tcPr>
          <w:p w14:paraId="7132771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14:paraId="04FDE40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房间名称</w:t>
            </w:r>
          </w:p>
        </w:tc>
        <w:tc>
          <w:tcPr>
            <w:tcW w:w="1682" w:type="dxa"/>
            <w:vAlign w:val="center"/>
          </w:tcPr>
          <w:p w14:paraId="546A7FDE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设备名称</w:t>
            </w:r>
          </w:p>
        </w:tc>
        <w:tc>
          <w:tcPr>
            <w:tcW w:w="6149" w:type="dxa"/>
            <w:vAlign w:val="center"/>
          </w:tcPr>
          <w:p w14:paraId="22495D6A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参数</w:t>
            </w:r>
          </w:p>
        </w:tc>
        <w:tc>
          <w:tcPr>
            <w:tcW w:w="509" w:type="dxa"/>
            <w:vAlign w:val="center"/>
          </w:tcPr>
          <w:p w14:paraId="3EA2EE8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669" w:type="dxa"/>
            <w:vAlign w:val="center"/>
          </w:tcPr>
          <w:p w14:paraId="271737D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817" w:type="dxa"/>
            <w:vAlign w:val="center"/>
          </w:tcPr>
          <w:p w14:paraId="2C0D90C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单价</w:t>
            </w:r>
          </w:p>
        </w:tc>
        <w:tc>
          <w:tcPr>
            <w:tcW w:w="911" w:type="dxa"/>
            <w:vAlign w:val="center"/>
          </w:tcPr>
          <w:p w14:paraId="7B3B9CC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总价</w:t>
            </w:r>
          </w:p>
        </w:tc>
        <w:tc>
          <w:tcPr>
            <w:tcW w:w="1958" w:type="dxa"/>
            <w:vAlign w:val="center"/>
          </w:tcPr>
          <w:p w14:paraId="483655C6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备注</w:t>
            </w:r>
          </w:p>
        </w:tc>
      </w:tr>
      <w:tr w14:paraId="65FB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717" w:type="dxa"/>
            <w:vMerge w:val="restart"/>
            <w:vAlign w:val="center"/>
          </w:tcPr>
          <w:p w14:paraId="0313D551">
            <w:pPr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116" w:type="dxa"/>
            <w:vMerge w:val="restart"/>
            <w:vAlign w:val="center"/>
          </w:tcPr>
          <w:p w14:paraId="1B69B943">
            <w:pPr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1682" w:type="dxa"/>
            <w:vAlign w:val="center"/>
          </w:tcPr>
          <w:p w14:paraId="109FFF91">
            <w:pPr>
              <w:spacing w:line="240" w:lineRule="auto"/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课桌（1桌2椅）</w:t>
            </w:r>
          </w:p>
        </w:tc>
        <w:tc>
          <w:tcPr>
            <w:tcW w:w="6149" w:type="dxa"/>
            <w:vAlign w:val="center"/>
          </w:tcPr>
          <w:p w14:paraId="3CF104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桌子长1.2米，宽0.45米，高0.75米</w:t>
            </w:r>
          </w:p>
          <w:p w14:paraId="5FFE168E">
            <w:pPr>
              <w:spacing w:line="240" w:lineRule="auto"/>
              <w:jc w:val="both"/>
              <w:rPr>
                <w:rFonts w:hint="default" w:cs="仿宋_GB2312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2.椅子：软垫靠背椅</w:t>
            </w: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与前期配置桌椅相似</w:t>
            </w:r>
          </w:p>
        </w:tc>
        <w:tc>
          <w:tcPr>
            <w:tcW w:w="509" w:type="dxa"/>
            <w:vAlign w:val="center"/>
          </w:tcPr>
          <w:p w14:paraId="57D7EB17">
            <w:pPr>
              <w:jc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套</w:t>
            </w:r>
          </w:p>
        </w:tc>
        <w:tc>
          <w:tcPr>
            <w:tcW w:w="669" w:type="dxa"/>
            <w:vAlign w:val="center"/>
          </w:tcPr>
          <w:p w14:paraId="326D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_GB2312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17" w:type="dxa"/>
            <w:vAlign w:val="center"/>
          </w:tcPr>
          <w:p w14:paraId="46F8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7EB3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 w:asciiTheme="minorEastAsia" w:hAnsiTheme="minorEastAsia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5184D0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185545" cy="1109980"/>
                  <wp:effectExtent l="0" t="0" r="3175" b="4445"/>
                  <wp:docPr id="1" name="图片 1" descr="55f1feaadc8d7561e7f9e54d4e1ee8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5f1feaadc8d7561e7f9e54d4e1ee8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DE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3969954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0C8EEAE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3B90B85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投影仪</w:t>
            </w:r>
          </w:p>
        </w:tc>
        <w:tc>
          <w:tcPr>
            <w:tcW w:w="6149" w:type="dxa"/>
            <w:vAlign w:val="center"/>
          </w:tcPr>
          <w:p w14:paraId="1BD9E3E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1.显示技术：3LCD，尺寸≥0.64英寸。</w:t>
            </w:r>
          </w:p>
          <w:p w14:paraId="1B5BE31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2.亮度：≥5300lm。</w:t>
            </w:r>
          </w:p>
          <w:p w14:paraId="64FDE7D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3.分辨率：WUXGA（1920×1200）。</w:t>
            </w:r>
          </w:p>
          <w:p w14:paraId="178CEE4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4.对比度：6000000:1。</w:t>
            </w:r>
          </w:p>
          <w:p w14:paraId="4FE9DCC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5.画面均匀度：≥90%。</w:t>
            </w:r>
          </w:p>
          <w:p w14:paraId="74A061B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6.投射比：1.37-1.65。</w:t>
            </w:r>
          </w:p>
          <w:p w14:paraId="11DF280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7.宽高比：16:10（兼容4:3）。</w:t>
            </w:r>
          </w:p>
          <w:p w14:paraId="206C1B0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8.光源寿命：激光二极管（正常模式：20000h，经济模式：25000h）。</w:t>
            </w:r>
          </w:p>
          <w:p w14:paraId="6FA2B70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9. 数字梯形校正：垂直±40°（自动+手动），水平±15°（手动）。</w:t>
            </w:r>
          </w:p>
          <w:p w14:paraId="515492F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10.输入接口：VGA（D-sub15pin）×1，HDMI×2。</w:t>
            </w:r>
          </w:p>
          <w:p w14:paraId="7D065FB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11.控制接口：RS232C（D-sub9pin）×1，RJ-45×1（Control）。</w:t>
            </w:r>
          </w:p>
          <w:p w14:paraId="5C85312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12.扫描频率：水平15-90kHz，垂直24-85kHz。</w:t>
            </w:r>
          </w:p>
          <w:p w14:paraId="21172C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13.投影方式：前投/背投；桌面/吊装。</w:t>
            </w:r>
          </w:p>
          <w:p w14:paraId="58DCB94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14.操作温度/湿度：操作温度0°-40°，操作湿度20%-80%（无结露）。</w:t>
            </w:r>
          </w:p>
          <w:p w14:paraId="2079A51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15.标准配备：中文遥控器，电源线，快速启动卡，合格证，保修卡。</w:t>
            </w:r>
          </w:p>
          <w:p w14:paraId="7C86CF5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16.其他功能：支持水平、垂直360°旋转安装，具备垂直和水平梯形校正、四角校正功能，多种图像模式，支持DICOM模拟模式，支持Crestron，PJ-Link，AMX，具备高海拔模式，内置测试图，密码锁定及防盗功能，快速开关机功能，断电保护功能，画面自动翻转功能，支持画面冻结，一键黑屏功能，USB直读图片及视频功能</w:t>
            </w:r>
          </w:p>
        </w:tc>
        <w:tc>
          <w:tcPr>
            <w:tcW w:w="509" w:type="dxa"/>
            <w:vAlign w:val="center"/>
          </w:tcPr>
          <w:p w14:paraId="207CD83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04D638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 w14:paraId="70273BC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FFF066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3125CB9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025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5911792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4A610CF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0569418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幕布（150寸）</w:t>
            </w:r>
          </w:p>
        </w:tc>
        <w:tc>
          <w:tcPr>
            <w:tcW w:w="6149" w:type="dxa"/>
            <w:vAlign w:val="center"/>
          </w:tcPr>
          <w:p w14:paraId="5F44AFD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尺寸：宽度约3.31米，高度约2.32米。</w:t>
            </w:r>
          </w:p>
          <w:p w14:paraId="4C6A9EA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解像力：一般要求≥50LP/mm。</w:t>
            </w:r>
          </w:p>
          <w:p w14:paraId="124A33F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工作温度与湿度：工作温度通常在10-85℃，工作湿度在10-90%。</w:t>
            </w:r>
          </w:p>
          <w:p w14:paraId="7409255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打开方式：通过电动方式控制，可实现快速、便捷的升降</w:t>
            </w:r>
          </w:p>
        </w:tc>
        <w:tc>
          <w:tcPr>
            <w:tcW w:w="509" w:type="dxa"/>
            <w:vAlign w:val="center"/>
          </w:tcPr>
          <w:p w14:paraId="3FF616C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51AFFF1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 w14:paraId="35ABA38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4E5DE4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4461BA2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0531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7AE4C4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7FBE61C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22BA3C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音响设备</w:t>
            </w:r>
          </w:p>
        </w:tc>
        <w:tc>
          <w:tcPr>
            <w:tcW w:w="6149" w:type="dxa"/>
            <w:vAlign w:val="center"/>
          </w:tcPr>
          <w:p w14:paraId="30275E9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功率：180W。</w:t>
            </w:r>
          </w:p>
          <w:p w14:paraId="284C6A7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外观：铝合金一体面板/液晶显示屏。</w:t>
            </w:r>
          </w:p>
          <w:p w14:paraId="531E275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输入接口：HDMIARC、光纤、同轴。</w:t>
            </w:r>
          </w:p>
          <w:p w14:paraId="2D1865E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支持功能：语音点歌、卡拉OK评分。</w:t>
            </w:r>
          </w:p>
          <w:p w14:paraId="3CA6FB7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功放特点：数字DSP三合一功放，卡拉OK7级反馈抑制器，内设多场景效果可选，多段EQ调节。</w:t>
            </w:r>
          </w:p>
          <w:p w14:paraId="30B6974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喇叭单元：3寸高音*2、35芯120磁低音。</w:t>
            </w:r>
          </w:p>
          <w:p w14:paraId="6CBFCCA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尺寸：高277x宽419x深324mm。</w:t>
            </w:r>
          </w:p>
          <w:p w14:paraId="38D7856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毛重：9.35KG。</w:t>
            </w:r>
          </w:p>
          <w:p w14:paraId="7000072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净重：8.82KG。</w:t>
            </w:r>
          </w:p>
        </w:tc>
        <w:tc>
          <w:tcPr>
            <w:tcW w:w="509" w:type="dxa"/>
            <w:vAlign w:val="center"/>
          </w:tcPr>
          <w:p w14:paraId="62427B4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69" w:type="dxa"/>
            <w:vAlign w:val="center"/>
          </w:tcPr>
          <w:p w14:paraId="0C97EF0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1E2062F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89C4A0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2E9670D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28DE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67FF616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72FBC8C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72CD6C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6149" w:type="dxa"/>
            <w:vAlign w:val="center"/>
          </w:tcPr>
          <w:p w14:paraId="2FE4B5E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处理器：IntelCorei5-13420H，主频4.6GHz。</w:t>
            </w:r>
          </w:p>
          <w:p w14:paraId="2F3D47A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内存：16GB，LPDDR5类型，板载内存，最大支持32GB。</w:t>
            </w:r>
          </w:p>
          <w:p w14:paraId="295D97C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存储：1TB固态硬盘。</w:t>
            </w:r>
          </w:p>
          <w:p w14:paraId="366B409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显卡：独立显卡，型号为RTX3050，显存容量6GB。</w:t>
            </w:r>
          </w:p>
          <w:p w14:paraId="327DFA0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显示屏：14英寸LED屏幕，屏幕比例16:10，分辨率2240×1400，不支持触摸功能。</w:t>
            </w:r>
          </w:p>
          <w:p w14:paraId="7681669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多媒体网络：支持摄像头和内置麦克风。</w:t>
            </w:r>
          </w:p>
          <w:p w14:paraId="6C85E09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通信：支持蓝牙功能，局域网为10/100/1000Mbps，无线局域网为WiFi6。</w:t>
            </w:r>
          </w:p>
          <w:p w14:paraId="09B4FD1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端口：2个USB3.2端口，1个Thunderbolt4端口，1个HDMI端口，1个音频端口，读卡器类型为MicroSD。</w:t>
            </w:r>
          </w:p>
          <w:p w14:paraId="5297980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电源：锂电池，电源适配器65W，续航时间5-7小时。</w:t>
            </w:r>
          </w:p>
          <w:p w14:paraId="5937C62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外观：颜色为银色，厚度20mm，机身尺寸314x226x19毫米，净重1.66千克。</w:t>
            </w:r>
          </w:p>
          <w:p w14:paraId="6F4A228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操作系统：Windows11。</w:t>
            </w:r>
          </w:p>
        </w:tc>
        <w:tc>
          <w:tcPr>
            <w:tcW w:w="509" w:type="dxa"/>
            <w:vAlign w:val="center"/>
          </w:tcPr>
          <w:p w14:paraId="247D990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69" w:type="dxa"/>
            <w:vAlign w:val="center"/>
          </w:tcPr>
          <w:p w14:paraId="529D918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67486B9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EE7A889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295C6B8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420A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Align w:val="center"/>
          </w:tcPr>
          <w:p w14:paraId="0F1E2E69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 w14:paraId="6E65BEFE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宿舍</w:t>
            </w:r>
          </w:p>
        </w:tc>
        <w:tc>
          <w:tcPr>
            <w:tcW w:w="1682" w:type="dxa"/>
            <w:vAlign w:val="center"/>
          </w:tcPr>
          <w:p w14:paraId="4B0694C7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上下铺床板、垫子</w:t>
            </w:r>
          </w:p>
        </w:tc>
        <w:tc>
          <w:tcPr>
            <w:tcW w:w="6149" w:type="dxa"/>
            <w:vAlign w:val="center"/>
          </w:tcPr>
          <w:p w14:paraId="431C0095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木制床板：189mm*83.5mm，棕垫：189mm*83.5mm</w:t>
            </w:r>
          </w:p>
        </w:tc>
        <w:tc>
          <w:tcPr>
            <w:tcW w:w="509" w:type="dxa"/>
            <w:vAlign w:val="center"/>
          </w:tcPr>
          <w:p w14:paraId="3F8CC20C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69" w:type="dxa"/>
            <w:vAlign w:val="center"/>
          </w:tcPr>
          <w:p w14:paraId="12E6A692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17" w:type="dxa"/>
            <w:vAlign w:val="center"/>
          </w:tcPr>
          <w:p w14:paraId="6A4D67D8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4A264E3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5840F79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6E76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restart"/>
            <w:vAlign w:val="center"/>
          </w:tcPr>
          <w:p w14:paraId="09EC5DE8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vAlign w:val="center"/>
          </w:tcPr>
          <w:p w14:paraId="69ECCD89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心理辅导室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1BAB32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教学一体机（86寸）</w:t>
            </w:r>
          </w:p>
        </w:tc>
        <w:tc>
          <w:tcPr>
            <w:tcW w:w="6149" w:type="dxa"/>
            <w:shd w:val="clear" w:color="auto" w:fill="auto"/>
            <w:vAlign w:val="center"/>
          </w:tcPr>
          <w:p w14:paraId="4FA0F7E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屏幕参数：采用86英寸UHD超高清LED液晶屏，显示比例16:9，分辨率不低于3840×2160，具备防眩光效果。</w:t>
            </w:r>
          </w:p>
          <w:p w14:paraId="4DB9CCA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触摸参数：支持红外触控，在Windows系统中可进行20点或以上触控，安卓系统中可进行10点或以上触控，屏幕触摸有效识别高度不超过3.5mm。</w:t>
            </w:r>
          </w:p>
          <w:p w14:paraId="3DA396D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硬件配置：搭载不低于Intel8代酷睿系列i5CPU，8GBDDR4笔记本内存或以上配置，256GB或以上SSD固态硬盘。嵌入式系统版本不低于Android11，内存2GB，存储空间8GB。</w:t>
            </w:r>
          </w:p>
          <w:p w14:paraId="14D6BF7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外观尺寸：整机尺寸宽度4200mm，高度1200mm。</w:t>
            </w:r>
          </w:p>
          <w:p w14:paraId="29507DC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接口参数：通常配备同轴天线端口、复合（CVBS）输入端口、电脑VGA端口、色差端子、多媒体USB接口、高清接口（HDMI）、MIC输入、音频输入输出端口等。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0230D7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5FEEE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36435A9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12502D3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2CA8950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193E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6D6D2AA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09245EB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482F54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资料柜</w:t>
            </w:r>
          </w:p>
        </w:tc>
        <w:tc>
          <w:tcPr>
            <w:tcW w:w="6149" w:type="dxa"/>
            <w:vAlign w:val="center"/>
          </w:tcPr>
          <w:p w14:paraId="0A9C623D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高1800*宽850*深420mm</w:t>
            </w:r>
          </w:p>
        </w:tc>
        <w:tc>
          <w:tcPr>
            <w:tcW w:w="509" w:type="dxa"/>
            <w:vAlign w:val="center"/>
          </w:tcPr>
          <w:p w14:paraId="3639EA3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7ADB415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73260E8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29408D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53952CB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1681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74F7DBB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5E65873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76E0BF1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教学一体机（86寸）</w:t>
            </w:r>
          </w:p>
        </w:tc>
        <w:tc>
          <w:tcPr>
            <w:tcW w:w="6149" w:type="dxa"/>
            <w:vAlign w:val="center"/>
          </w:tcPr>
          <w:p w14:paraId="1463BD1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屏幕参数：采用86英寸UHD超高清LED液晶屏，显示比例16:9，分辨率不低于3840×2160，具备防眩光效果。</w:t>
            </w:r>
          </w:p>
          <w:p w14:paraId="30B813D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触摸参数：支持红外触控，在Windows系统中可进行20点或以上触控，安卓系统中可进行10点或以上触控，屏幕触摸有效识别高度不超过3.5mm。</w:t>
            </w:r>
          </w:p>
          <w:p w14:paraId="293158C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硬件配置：搭载不低于Intel8代酷睿系列i5CPU，8GBDDR4笔记本内存或以上配置，256GB或以上SSD固态硬盘。嵌入式系统版本不低于Android11，内存2GB，存储空间8GB。</w:t>
            </w:r>
          </w:p>
          <w:p w14:paraId="1D8F5CF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外观尺寸：整机尺寸宽度4200mm，高度1200mm。</w:t>
            </w:r>
          </w:p>
          <w:p w14:paraId="2C10FF7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接口参数：通常配备同轴天线端口、复合（CVBS）输入端口、电脑VGA端口、色差端子、多媒体USB接口、高清接口（HDMI）、MIC输入、音频输入输出端口等。</w:t>
            </w:r>
          </w:p>
        </w:tc>
        <w:tc>
          <w:tcPr>
            <w:tcW w:w="509" w:type="dxa"/>
            <w:vAlign w:val="center"/>
          </w:tcPr>
          <w:p w14:paraId="33ED3F6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69" w:type="dxa"/>
            <w:vAlign w:val="center"/>
          </w:tcPr>
          <w:p w14:paraId="3E456A2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0F7D833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CE17FE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39F76E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884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Merge w:val="continue"/>
            <w:vAlign w:val="center"/>
          </w:tcPr>
          <w:p w14:paraId="044E460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 w14:paraId="530B8F7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 w14:paraId="587451D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资料柜</w:t>
            </w:r>
          </w:p>
        </w:tc>
        <w:tc>
          <w:tcPr>
            <w:tcW w:w="6149" w:type="dxa"/>
            <w:vAlign w:val="center"/>
          </w:tcPr>
          <w:p w14:paraId="41268D4C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高1800*宽850*深420mm</w:t>
            </w:r>
          </w:p>
        </w:tc>
        <w:tc>
          <w:tcPr>
            <w:tcW w:w="509" w:type="dxa"/>
            <w:vAlign w:val="center"/>
          </w:tcPr>
          <w:p w14:paraId="7874585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69" w:type="dxa"/>
            <w:vAlign w:val="center"/>
          </w:tcPr>
          <w:p w14:paraId="0F0221A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 w14:paraId="5F4FD33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012F200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7A8624E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EAB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17" w:type="dxa"/>
            <w:vAlign w:val="center"/>
          </w:tcPr>
          <w:p w14:paraId="2164566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E103D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休息区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6AE520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谈话桌椅（1桌4椅）</w:t>
            </w:r>
          </w:p>
        </w:tc>
        <w:tc>
          <w:tcPr>
            <w:tcW w:w="6149" w:type="dxa"/>
            <w:shd w:val="clear" w:color="auto" w:fill="auto"/>
            <w:vAlign w:val="center"/>
          </w:tcPr>
          <w:p w14:paraId="1810051A">
            <w:pPr>
              <w:spacing w:line="240" w:lineRule="auto"/>
              <w:jc w:val="both"/>
              <w:rPr>
                <w:rFonts w:hint="default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1m*1m  靠背椅*4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488099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E4E73E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7" w:type="dxa"/>
            <w:vAlign w:val="center"/>
          </w:tcPr>
          <w:p w14:paraId="720EBDB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1E0CC6A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226848F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4E4E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17" w:type="dxa"/>
            <w:vAlign w:val="center"/>
          </w:tcPr>
          <w:p w14:paraId="29EB4C3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2EA656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F2285C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14:paraId="75848FE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4389EA2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5787C6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7" w:type="dxa"/>
            <w:vAlign w:val="center"/>
          </w:tcPr>
          <w:p w14:paraId="3BDE67C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06AAB1C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0CA9EA1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617966B3">
      <w:pPr>
        <w:spacing w:line="240" w:lineRule="auto"/>
        <w:jc w:val="both"/>
        <w:rPr>
          <w:rFonts w:hint="eastAsia" w:cs="仿宋_GB2312" w:asciiTheme="minorEastAsia" w:hAnsiTheme="minorEastAsia"/>
          <w:sz w:val="21"/>
          <w:szCs w:val="21"/>
          <w:lang w:val="en-US" w:eastAsia="zh-CN"/>
        </w:rPr>
        <w:sectPr>
          <w:pgSz w:w="16838" w:h="11906" w:orient="landscape"/>
          <w:pgMar w:top="1800" w:right="1043" w:bottom="1800" w:left="1043" w:header="851" w:footer="992" w:gutter="0"/>
          <w:pgNumType w:fmt="decimal"/>
          <w:cols w:space="0" w:num="1"/>
          <w:docGrid w:type="lines" w:linePitch="312" w:charSpace="0"/>
        </w:sectPr>
      </w:pPr>
    </w:p>
    <w:p w14:paraId="386A6524">
      <w:pPr>
        <w:spacing w:line="240" w:lineRule="auto"/>
        <w:jc w:val="both"/>
        <w:rPr>
          <w:rFonts w:hint="eastAsia" w:cs="仿宋_GB2312" w:asciiTheme="minorEastAsia" w:hAnsiTheme="minorEastAsia"/>
          <w:sz w:val="21"/>
          <w:szCs w:val="21"/>
          <w:lang w:val="en-US" w:eastAsia="zh-CN"/>
        </w:rPr>
      </w:pPr>
    </w:p>
    <w:p w14:paraId="62A075AF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郑州市中心医院建设清单</w:t>
      </w:r>
    </w:p>
    <w:tbl>
      <w:tblPr>
        <w:tblStyle w:val="5"/>
        <w:tblW w:w="14866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046"/>
        <w:gridCol w:w="6529"/>
        <w:gridCol w:w="516"/>
        <w:gridCol w:w="647"/>
        <w:gridCol w:w="819"/>
        <w:gridCol w:w="899"/>
        <w:gridCol w:w="1533"/>
      </w:tblGrid>
      <w:tr w14:paraId="61EB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C41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6E4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5E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DC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D17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E9D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1B7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48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D38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C72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9A5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服务器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EF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处理器：支持1个或2个英特尔至强可扩展处理器，如英特尔至强银牌4114，8核心，主频2.1GHz。</w:t>
            </w:r>
          </w:p>
          <w:p w14:paraId="5E43CF2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内存：配备32GB内存，内存类型为DDR4，具有24个DDR4内存插槽，最高支持2666MT/s。</w:t>
            </w:r>
          </w:p>
          <w:p w14:paraId="21C25E5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存储：标配2块4T硬盘，最大可配置12个3.5英寸硬盘或25个2.5英寸硬盘。</w:t>
            </w:r>
          </w:p>
          <w:p w14:paraId="6DCB905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阵列卡：SR130阵列卡，基于LSI3008，支持SAS/SATA，可实现RAID0、1、1E等功能，配备+600mmMiniSASHD模块。</w:t>
            </w:r>
          </w:p>
          <w:p w14:paraId="42633BA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网卡：板载2个10GE接口与2个GE接口，可选配2×GE或4×GE或2×10GE或2×25GE或1/2个56GFDRIB接口，双口千兆网卡为可选配置之一。</w:t>
            </w:r>
          </w:p>
          <w:p w14:paraId="599DC71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电源：900W电源，接口为24pin，可配置2个冗余热插拔电源，支持1+1冗余。</w:t>
            </w:r>
          </w:p>
          <w:p w14:paraId="6B9149F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主板插槽：最多10个PCIe3.0扩展槽位，包括1个RAID卡专用的PCIe扩展卡和1个灵活LOM插卡。</w:t>
            </w:r>
          </w:p>
          <w:p w14:paraId="3A40A07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工作环境：工作温度为5℃-45℃，符合ASHRAEA3和A4标准。</w:t>
            </w:r>
          </w:p>
          <w:p w14:paraId="492BC2C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尺寸：3.5英寸硬盘机箱尺寸为86.1×447×748mm；2.5英寸硬盘机箱尺寸为86.1×447×708mm。</w:t>
            </w:r>
          </w:p>
          <w:p w14:paraId="365838F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操作系统：iBMC支持Redfish、SNMP、IPMI2.0等标准接口，提供基于HTML5/VNCKVM的远程管理界面，支持免CD部署和Agentless特性简化管理复杂度。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842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243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106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DF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AAE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48A7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63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4C6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教研室台式电脑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9D4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1. 处理器（CPU）</w:t>
            </w:r>
          </w:p>
          <w:p w14:paraId="712582F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型号：IntelCorei7-12700KF</w:t>
            </w:r>
          </w:p>
          <w:p w14:paraId="7440369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架构：AlderLake（12代酷睿）</w:t>
            </w:r>
          </w:p>
          <w:p w14:paraId="7A7E50B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核心/线程：12核16线程（8性能核+4能效核）</w:t>
            </w:r>
          </w:p>
          <w:p w14:paraId="1422FEA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基础频率：3.6GHz，最大睿频：5.0GHz</w:t>
            </w:r>
          </w:p>
          <w:p w14:paraId="021C9B7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缓存：25MB三级缓存制程：10nm</w:t>
            </w:r>
          </w:p>
          <w:p w14:paraId="0FD6FDA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功耗：125W（PL2瞬时功耗228W）</w:t>
            </w:r>
          </w:p>
          <w:p w14:paraId="6157810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特点：无核显（需搭配独立显卡），支持超频。</w:t>
            </w:r>
          </w:p>
          <w:p w14:paraId="051A3E5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2. 显卡（GPU）</w:t>
            </w:r>
          </w:p>
          <w:p w14:paraId="2C70DBB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型号：NVIDIAGeForceRTX4060</w:t>
            </w:r>
          </w:p>
          <w:p w14:paraId="59DAAA7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架构：AdaLovelace</w:t>
            </w:r>
          </w:p>
          <w:p w14:paraId="0AEDDD9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核心型号：AD107</w:t>
            </w:r>
          </w:p>
          <w:p w14:paraId="0F17C7D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流处理器：3072个</w:t>
            </w:r>
          </w:p>
          <w:p w14:paraId="54A46D5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显存：8GBGDDR6（128bit位宽，带宽256GB/s）</w:t>
            </w:r>
          </w:p>
          <w:p w14:paraId="3C8D6F4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核心频率：基础1830MHz，加速2460MHz</w:t>
            </w:r>
          </w:p>
          <w:p w14:paraId="12D947B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功耗：115W（建议电源≥550W）</w:t>
            </w:r>
          </w:p>
          <w:p w14:paraId="1DD03F6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接口：1×HDMI2.1，3×DisplayPort1.4a，支持DLSS3、光线追踪。</w:t>
            </w:r>
          </w:p>
          <w:p w14:paraId="379D190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3. 内存（RAM）</w:t>
            </w:r>
          </w:p>
          <w:p w14:paraId="07F7EE6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容量：16GB（常见配置为2×8GB双通道）</w:t>
            </w:r>
          </w:p>
          <w:p w14:paraId="5FBEEB5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类型：DDR43200MHz（主流选择，兼容12代酷睿）</w:t>
            </w:r>
          </w:p>
          <w:p w14:paraId="7D37B62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时序：CL16（如KingstonFURYBeast、CorsairVengeanceLPX等）</w:t>
            </w:r>
          </w:p>
          <w:p w14:paraId="77DA028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插槽：占用主板2条DDR4内存插槽，预留升级空间。</w:t>
            </w:r>
          </w:p>
          <w:p w14:paraId="2966E68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4. 硬盘（Storage）</w:t>
            </w:r>
          </w:p>
          <w:p w14:paraId="3E304C6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容量：1TB</w:t>
            </w:r>
          </w:p>
          <w:p w14:paraId="3E5AC7F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类型：NVMeSSD（主流选择，速度远优于SATA）</w:t>
            </w:r>
          </w:p>
          <w:p w14:paraId="62FE103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协议：PCIe4.0×4（兼容主板M.2接口）</w:t>
            </w:r>
          </w:p>
          <w:p w14:paraId="1921B06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读写速度：顺序读取约3500-5000MB/s，写入约3000-4500MB/s（如三星980PRO、西部数据SN770等）</w:t>
            </w:r>
          </w:p>
          <w:p w14:paraId="588F3C5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附加：部分方案可搭配1TBSATA机械硬盘作为副盘（可选）。</w:t>
            </w:r>
          </w:p>
          <w:p w14:paraId="7396C4B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5. 主板（Motherboard）</w:t>
            </w:r>
          </w:p>
          <w:p w14:paraId="4BE376B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芯片组：IntelB660或Z690（Z690支持CPU超频，更适合i7-12700KF）</w:t>
            </w:r>
          </w:p>
          <w:p w14:paraId="19A2C90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接口：至少1×M.2PCIe4.0插槽、4×SATA接口、USB3.2Gen2接口、2.5G有线网卡、WiFi6（可选）</w:t>
            </w:r>
          </w:p>
          <w:p w14:paraId="3A69982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板型：ATX（扩展性强，适配中塔机箱）</w:t>
            </w:r>
          </w:p>
          <w:p w14:paraId="0FB9466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示例：华硕TUFGAMINGZ690M-PLUSD4、微星MAGB660TOMAHAWKWIFI。</w:t>
            </w:r>
          </w:p>
          <w:p w14:paraId="6EBF40F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6. 电源（PowerSupply）</w:t>
            </w:r>
          </w:p>
          <w:p w14:paraId="77FA27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额定功率：650W（足额铜牌/金牌认证，满足RTX4060+i7-12700KF满载需求，预留升级空间）</w:t>
            </w:r>
          </w:p>
          <w:p w14:paraId="2B0F96D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模组类型：非模组/半模组（性价比之选）</w:t>
            </w:r>
          </w:p>
          <w:p w14:paraId="07D986B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示例：航嘉JUMPER650W铜牌、长城G6650W金牌。</w:t>
            </w:r>
          </w:p>
          <w:p w14:paraId="56AF9ED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7. 机箱（Chassis）</w:t>
            </w:r>
          </w:p>
          <w:p w14:paraId="5A9DFFC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规格：中塔ATX机箱（支持全尺寸主板、长显卡、多风扇）</w:t>
            </w:r>
          </w:p>
          <w:p w14:paraId="50C4A62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散热：前置3×120mm风扇位、后置1×120mm风扇位，支持240/360水冷</w:t>
            </w:r>
          </w:p>
          <w:p w14:paraId="2A05325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材质：SPCC钢材+ABS面板，侧透设计（可选）</w:t>
            </w:r>
          </w:p>
          <w:p w14:paraId="482204B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示例：航嘉GS500C、安钛克P120冰钻。</w:t>
            </w:r>
          </w:p>
          <w:p w14:paraId="76D0EC7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8. 散热器（CPUCooler）</w:t>
            </w:r>
          </w:p>
          <w:p w14:paraId="05FEE91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类型：240mm水冷散热器或高端风冷（i7-12700KF发热较高，推荐水冷压制）</w:t>
            </w:r>
          </w:p>
          <w:p w14:paraId="0BC9D0A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散热能力：≥250WTDP（确保超频时稳定散热）</w:t>
            </w:r>
          </w:p>
          <w:p w14:paraId="08EB51B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示例：九州风神玄冰400EX（风冷）、酷冷至尊B240（水冷）。</w:t>
            </w:r>
          </w:p>
          <w:p w14:paraId="72F17C9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9. 其他</w:t>
            </w:r>
          </w:p>
          <w:p w14:paraId="72894D7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网卡：主板集成2.5G有线网卡，可选WiFi6无线模块（部分主板自带）</w:t>
            </w:r>
          </w:p>
          <w:p w14:paraId="42BC40B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音频：主板集成7.1声道HD音频，支持耳机/音箱输出</w:t>
            </w:r>
          </w:p>
          <w:p w14:paraId="773D226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操作系统：Windows11专业版（预装/自行安装）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522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757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93D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2C8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4EB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0BC2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12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DB1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F34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处理器：支持1个或2个英特尔至强可扩展处理器，如英特尔至强银牌4114，8核心，主频2.1GHz。</w:t>
            </w:r>
          </w:p>
          <w:p w14:paraId="3E11F2F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内存：配备32GB内存，内存类型为DDR4，具有24个DDR4内存插槽，最高支持2666MT/s。</w:t>
            </w:r>
          </w:p>
          <w:p w14:paraId="0F71E8C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存储：标配2块4T硬盘，最大可配置12个3.5英寸硬盘或25个2.5英寸硬盘。</w:t>
            </w:r>
          </w:p>
          <w:p w14:paraId="16350E4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阵列卡：SR130阵列卡，基于LSI3008，支持SAS/SATA，可实现RAID0、1、1E等功能，配备+600mmMiniSASHD模块。</w:t>
            </w:r>
          </w:p>
          <w:p w14:paraId="4FE1C3B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网卡：板载2个10GE接口与2个GE接口，可选配2×GE或4×GE或2×10GE或2×25GE或1/2个56GFDRIB接口，双口千兆网卡为可选配置之一。</w:t>
            </w:r>
          </w:p>
          <w:p w14:paraId="3835022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电源：900W电源，接口为24pin，可配置2个冗余热插拔电源，支持1+1冗余。</w:t>
            </w:r>
          </w:p>
          <w:p w14:paraId="2881E18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主板插槽：最多10个PCIe3.0扩展槽位，包括1个RAID卡专用的PCIe扩展卡和1个灵活LOM插卡。</w:t>
            </w:r>
          </w:p>
          <w:p w14:paraId="740C234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工作环境：工作温度为5℃-45℃，符合ASHRAEA3和A4标准。</w:t>
            </w:r>
          </w:p>
          <w:p w14:paraId="7ED1CD9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尺寸：3.5英寸硬盘机箱尺寸为86.1×447×748mm；2.5英寸硬盘机箱尺寸为86.1×447×708mm。</w:t>
            </w:r>
          </w:p>
          <w:p w14:paraId="58A8534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操作系统：iBMC支持Redfish、SNMP、IPMI2.0等标准接口，提供基于HTML5/VNCKVM的远程管理界面，支持免CD部署和Agentless特性简化管理复杂度。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A39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6B4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939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E27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06E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69A8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326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A42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投影仪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954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投影技术：3LCD显示芯片：3×0.76英寸芯片</w:t>
            </w:r>
          </w:p>
          <w:p w14:paraId="03527A3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亮度：4500流明亮度均匀值：90%</w:t>
            </w:r>
          </w:p>
          <w:p w14:paraId="4B65CE6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对比度：50000:1标准分辨率：WUXGA（1920×1200）</w:t>
            </w:r>
          </w:p>
          <w:p w14:paraId="6C1C786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光源类型：激光光源寿命：20000小时</w:t>
            </w:r>
          </w:p>
          <w:p w14:paraId="6547B4D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变焦方式：手动变焦聚焦方式：手动聚焦</w:t>
            </w:r>
          </w:p>
          <w:p w14:paraId="35F1C4F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光圈范围：F=1.65-2.25实际焦距：f=18.20-29.38mm</w:t>
            </w:r>
          </w:p>
          <w:p w14:paraId="286E230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投射比：1.1-1.8:1投影距离：1.03-10.57m</w:t>
            </w:r>
          </w:p>
          <w:p w14:paraId="1B6CC0D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投影尺寸：40-300英寸屏幕比例：16:10</w:t>
            </w:r>
          </w:p>
          <w:p w14:paraId="23E406E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色彩数目：10.7亿色</w:t>
            </w:r>
          </w:p>
          <w:p w14:paraId="3EE555D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梯形校正：水平±15度，垂直±30度</w:t>
            </w:r>
          </w:p>
          <w:p w14:paraId="20B71E5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投影方式：正投，背投，桌上，吊顶</w:t>
            </w:r>
          </w:p>
          <w:p w14:paraId="7244AFC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输入接口：2×HDMI19针（支持HDCP）、2×RGB、2×D-subHD15针、1×视频输入（Pinjack复合视频）、1×视频输入（RCA）、2×音频输入（RCAL/R）、1×音频输入（M3jack）</w:t>
            </w:r>
          </w:p>
          <w:p w14:paraId="50BAE60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输出接口：1×D-subHD15针、1×视频输出（Pinjack复合视频）、1×音频输出（M3jack）</w:t>
            </w:r>
          </w:p>
          <w:p w14:paraId="52C4506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控制接口：1×D-sub9针（RS-232C）、1×局域网（RJ-45）、1×USB-A、1×MicroUSB</w:t>
            </w:r>
          </w:p>
          <w:p w14:paraId="7D82ECF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扬声器：10W×2</w:t>
            </w:r>
          </w:p>
          <w:p w14:paraId="0ACB8CD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产品噪音：正常模式35dB，经济模式33dB</w:t>
            </w:r>
          </w:p>
          <w:p w14:paraId="3A23F21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电源功率：450W，待机功率0.5W</w:t>
            </w:r>
          </w:p>
          <w:p w14:paraId="4B4DBB2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电源性能：AC100-240V，50/60Hz</w:t>
            </w:r>
          </w:p>
          <w:p w14:paraId="78872C4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产品尺寸：460×143×357mm产品重量：10kg</w:t>
            </w:r>
          </w:p>
          <w:p w14:paraId="1CAD6BA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工作温度：0-40℃工作湿度：20%-80%（无冷凝）</w:t>
            </w:r>
          </w:p>
          <w:p w14:paraId="28682A1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存储温度：0-35℃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460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1B1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EEFC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3637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CB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673F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8D3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16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幕布120寸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384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幕布类型：电动幕幕布比例：16:10</w:t>
            </w:r>
          </w:p>
          <w:p w14:paraId="2BC3365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对角线尺寸：120英寸幕面尺寸：约2.58×1.61米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0F4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227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B17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CFC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231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52E1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D26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0399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有线鹅颈话筒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895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电源输入：DC12V-15V，≥1.5A。</w:t>
            </w:r>
          </w:p>
          <w:p w14:paraId="76B34C6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通信方式：UHF无线方式（单向）。</w:t>
            </w:r>
          </w:p>
          <w:p w14:paraId="681DC201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工作距离：理想条件下60M。音头：动圈式。</w:t>
            </w:r>
          </w:p>
          <w:p w14:paraId="1AC2724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频响范围：40HZ-15KHZ(±3db)。动态范围：&gt;90db。</w:t>
            </w:r>
          </w:p>
          <w:p w14:paraId="15A6A72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总谐波失真：&lt;0.5%。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E2A6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7C30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860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4DE2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399B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2DE3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1B95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C8D3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施工及辅材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CA5E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87EA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F19F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538D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A634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F968">
            <w:pPr>
              <w:spacing w:line="240" w:lineRule="auto"/>
              <w:jc w:val="both"/>
              <w:rPr>
                <w:rFonts w:hint="eastAsia" w:cs="仿宋_GB2312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2281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A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4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A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3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F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0EA133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注：报价包含税票、运输、安装等费用。</w:t>
      </w:r>
    </w:p>
    <w:p w14:paraId="7DCD670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5BE643B5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38D17084">
      <w:pPr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联系人：                                联系方式：</w:t>
      </w:r>
    </w:p>
    <w:p w14:paraId="325F4ACC">
      <w:bookmarkStart w:id="0" w:name="_GoBack"/>
      <w:bookmarkEnd w:id="0"/>
    </w:p>
    <w:sectPr>
      <w:pgSz w:w="16838" w:h="11906" w:orient="landscape"/>
      <w:pgMar w:top="1800" w:right="1043" w:bottom="1800" w:left="1043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0124"/>
    <w:rsid w:val="000C4744"/>
    <w:rsid w:val="029D6659"/>
    <w:rsid w:val="049D79DF"/>
    <w:rsid w:val="04B82F45"/>
    <w:rsid w:val="06673D85"/>
    <w:rsid w:val="088E0725"/>
    <w:rsid w:val="0D1D75F3"/>
    <w:rsid w:val="0DB33ADF"/>
    <w:rsid w:val="0EB971B2"/>
    <w:rsid w:val="10A2556E"/>
    <w:rsid w:val="1A0D1617"/>
    <w:rsid w:val="1A7D31DB"/>
    <w:rsid w:val="1ACC4407"/>
    <w:rsid w:val="1AD53F8E"/>
    <w:rsid w:val="1DD65FE1"/>
    <w:rsid w:val="1E8D2CB1"/>
    <w:rsid w:val="1F875924"/>
    <w:rsid w:val="1F896D6A"/>
    <w:rsid w:val="1FE04281"/>
    <w:rsid w:val="222C0866"/>
    <w:rsid w:val="24C406D9"/>
    <w:rsid w:val="25EC3627"/>
    <w:rsid w:val="28060D48"/>
    <w:rsid w:val="29442DE1"/>
    <w:rsid w:val="2C0620E9"/>
    <w:rsid w:val="2CA011DB"/>
    <w:rsid w:val="2D17114B"/>
    <w:rsid w:val="2E8B4967"/>
    <w:rsid w:val="32260FCD"/>
    <w:rsid w:val="326C1B12"/>
    <w:rsid w:val="33191B68"/>
    <w:rsid w:val="33CC3D5D"/>
    <w:rsid w:val="33CF0D60"/>
    <w:rsid w:val="34202B85"/>
    <w:rsid w:val="365534D7"/>
    <w:rsid w:val="368912BC"/>
    <w:rsid w:val="36EE7B09"/>
    <w:rsid w:val="38D72F93"/>
    <w:rsid w:val="39AF1350"/>
    <w:rsid w:val="3AAF064A"/>
    <w:rsid w:val="3C8F4642"/>
    <w:rsid w:val="3DB10263"/>
    <w:rsid w:val="3E940AB6"/>
    <w:rsid w:val="41D56D12"/>
    <w:rsid w:val="43275A4F"/>
    <w:rsid w:val="43A21FA5"/>
    <w:rsid w:val="44333F50"/>
    <w:rsid w:val="445B0715"/>
    <w:rsid w:val="44B73241"/>
    <w:rsid w:val="453D098A"/>
    <w:rsid w:val="459B2822"/>
    <w:rsid w:val="46D13015"/>
    <w:rsid w:val="48443573"/>
    <w:rsid w:val="48F25DBA"/>
    <w:rsid w:val="49C56E2F"/>
    <w:rsid w:val="4A2A2F66"/>
    <w:rsid w:val="4EBD5315"/>
    <w:rsid w:val="505B134C"/>
    <w:rsid w:val="50B85DF1"/>
    <w:rsid w:val="528E0B61"/>
    <w:rsid w:val="52CF132B"/>
    <w:rsid w:val="55400B72"/>
    <w:rsid w:val="56A17EF1"/>
    <w:rsid w:val="571C78C0"/>
    <w:rsid w:val="593076A4"/>
    <w:rsid w:val="5965306D"/>
    <w:rsid w:val="5DA04FDB"/>
    <w:rsid w:val="5E893314"/>
    <w:rsid w:val="5FB72127"/>
    <w:rsid w:val="60C71409"/>
    <w:rsid w:val="62320124"/>
    <w:rsid w:val="62692ADE"/>
    <w:rsid w:val="644A0BB4"/>
    <w:rsid w:val="6497583F"/>
    <w:rsid w:val="65295722"/>
    <w:rsid w:val="666E4A1D"/>
    <w:rsid w:val="6685067E"/>
    <w:rsid w:val="68377212"/>
    <w:rsid w:val="68811D9C"/>
    <w:rsid w:val="6922625E"/>
    <w:rsid w:val="69434640"/>
    <w:rsid w:val="6A9454A9"/>
    <w:rsid w:val="700C227A"/>
    <w:rsid w:val="71555DCB"/>
    <w:rsid w:val="72AD7D6B"/>
    <w:rsid w:val="75694155"/>
    <w:rsid w:val="779A1C50"/>
    <w:rsid w:val="7AAC3A62"/>
    <w:rsid w:val="7D090078"/>
    <w:rsid w:val="7D3661BD"/>
    <w:rsid w:val="7E38484A"/>
    <w:rsid w:val="7F6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方正小标宋简体" w:cs="仿宋_GB2312"/>
      <w:b/>
      <w:kern w:val="44"/>
      <w:sz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3617</Words>
  <Characters>5348</Characters>
  <Lines>0</Lines>
  <Paragraphs>0</Paragraphs>
  <TotalTime>0</TotalTime>
  <ScaleCrop>false</ScaleCrop>
  <LinksUpToDate>false</LinksUpToDate>
  <CharactersWithSpaces>5456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2025-08-05T02:24:00Z</dcterms:created>
  <dc:creator>大雄¹⁸⁹⁹</dc:creator>
  <cp:lastModifiedBy>歪歪逻辑</cp:lastModifiedBy>
  <dcterms:modified xsi:type="dcterms:W3CDTF">2025-08-06T04:07:34Z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30B39DE75F1B4984AC0802E636F6CFF9_13</vt:lpwstr>
  </property>
  <property fmtid="{D5CDD505-2E9C-101B-9397-08002B2CF9AE}" pid="4" name="KSOTemplateDocerSaveRecord">
    <vt:lpwstr>eyJoZGlkIjoiZmIwMzc2MDdmNzk0ZjZlNGQ3ZWM2MWI2MzgzOTMxOTEiLCJ1c2VySWQiOiI2OTAyMTIwOTEifQ==</vt:lpwstr>
  </property>
</Properties>
</file>