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A4" w:rsidRDefault="00530AA2" w:rsidP="00530AA2">
      <w:pPr>
        <w:jc w:val="center"/>
        <w:rPr>
          <w:b/>
          <w:sz w:val="32"/>
        </w:rPr>
      </w:pPr>
      <w:r w:rsidRPr="00530AA2">
        <w:rPr>
          <w:rFonts w:hint="eastAsia"/>
          <w:b/>
          <w:sz w:val="32"/>
        </w:rPr>
        <w:t>口腔</w:t>
      </w:r>
      <w:r w:rsidR="00FC7C83">
        <w:rPr>
          <w:rFonts w:hint="eastAsia"/>
          <w:b/>
          <w:sz w:val="32"/>
        </w:rPr>
        <w:t>技术</w:t>
      </w:r>
      <w:r w:rsidRPr="00530AA2">
        <w:rPr>
          <w:rFonts w:hint="eastAsia"/>
          <w:b/>
          <w:sz w:val="32"/>
        </w:rPr>
        <w:t>教学设备</w:t>
      </w:r>
    </w:p>
    <w:tbl>
      <w:tblPr>
        <w:tblStyle w:val="a5"/>
        <w:tblW w:w="9356" w:type="dxa"/>
        <w:tblInd w:w="-176" w:type="dxa"/>
        <w:tblLook w:val="04A0"/>
      </w:tblPr>
      <w:tblGrid>
        <w:gridCol w:w="851"/>
        <w:gridCol w:w="1134"/>
        <w:gridCol w:w="4820"/>
        <w:gridCol w:w="850"/>
        <w:gridCol w:w="851"/>
        <w:gridCol w:w="850"/>
      </w:tblGrid>
      <w:tr w:rsidR="003B4FDE" w:rsidRPr="00530AA2" w:rsidTr="003B4FDE">
        <w:trPr>
          <w:trHeight w:val="400"/>
        </w:trPr>
        <w:tc>
          <w:tcPr>
            <w:tcW w:w="851" w:type="dxa"/>
            <w:noWrap/>
            <w:hideMark/>
          </w:tcPr>
          <w:p w:rsidR="003B4FDE" w:rsidRPr="00530AA2" w:rsidRDefault="003B4FDE" w:rsidP="003B4FDE">
            <w:pPr>
              <w:jc w:val="center"/>
              <w:rPr>
                <w:b/>
                <w:bCs/>
              </w:rPr>
            </w:pPr>
            <w:r w:rsidRPr="00530AA2">
              <w:rPr>
                <w:rFonts w:hint="eastAsia"/>
                <w:b/>
                <w:bCs/>
              </w:rPr>
              <w:t>序</w:t>
            </w:r>
            <w:r>
              <w:rPr>
                <w:rFonts w:hint="eastAsia"/>
                <w:b/>
                <w:bCs/>
              </w:rPr>
              <w:t xml:space="preserve"> </w:t>
            </w:r>
            <w:r w:rsidRPr="00530AA2">
              <w:rPr>
                <w:rFonts w:hint="eastAsia"/>
                <w:b/>
                <w:bCs/>
              </w:rPr>
              <w:t>号</w:t>
            </w:r>
          </w:p>
        </w:tc>
        <w:tc>
          <w:tcPr>
            <w:tcW w:w="1134" w:type="dxa"/>
            <w:noWrap/>
            <w:hideMark/>
          </w:tcPr>
          <w:p w:rsidR="003B4FDE" w:rsidRPr="00530AA2" w:rsidRDefault="003B4FDE" w:rsidP="003B4FDE">
            <w:pPr>
              <w:jc w:val="center"/>
              <w:rPr>
                <w:b/>
                <w:bCs/>
              </w:rPr>
            </w:pPr>
            <w:r w:rsidRPr="00530AA2">
              <w:rPr>
                <w:rFonts w:hint="eastAsia"/>
                <w:b/>
                <w:bCs/>
              </w:rPr>
              <w:t>设备名称</w:t>
            </w:r>
          </w:p>
        </w:tc>
        <w:tc>
          <w:tcPr>
            <w:tcW w:w="4820" w:type="dxa"/>
            <w:noWrap/>
            <w:hideMark/>
          </w:tcPr>
          <w:p w:rsidR="003B4FDE" w:rsidRPr="00530AA2" w:rsidRDefault="003B4FDE" w:rsidP="003B4FDE">
            <w:pPr>
              <w:jc w:val="center"/>
              <w:rPr>
                <w:b/>
                <w:bCs/>
              </w:rPr>
            </w:pPr>
            <w:r w:rsidRPr="00530AA2">
              <w:rPr>
                <w:rFonts w:hint="eastAsia"/>
                <w:b/>
                <w:bCs/>
              </w:rPr>
              <w:t>技术参数</w:t>
            </w:r>
          </w:p>
        </w:tc>
        <w:tc>
          <w:tcPr>
            <w:tcW w:w="850" w:type="dxa"/>
            <w:noWrap/>
            <w:hideMark/>
          </w:tcPr>
          <w:p w:rsidR="003B4FDE" w:rsidRPr="00530AA2" w:rsidRDefault="003B4FDE" w:rsidP="003B4FDE">
            <w:pPr>
              <w:jc w:val="center"/>
              <w:rPr>
                <w:b/>
                <w:bCs/>
              </w:rPr>
            </w:pPr>
            <w:r w:rsidRPr="00530AA2">
              <w:rPr>
                <w:rFonts w:hint="eastAsia"/>
                <w:b/>
                <w:bCs/>
              </w:rPr>
              <w:t>数</w:t>
            </w:r>
            <w:r>
              <w:rPr>
                <w:rFonts w:hint="eastAsia"/>
                <w:b/>
                <w:bCs/>
              </w:rPr>
              <w:t xml:space="preserve"> </w:t>
            </w:r>
            <w:r w:rsidRPr="00530AA2">
              <w:rPr>
                <w:rFonts w:hint="eastAsia"/>
                <w:b/>
                <w:bCs/>
              </w:rPr>
              <w:t>量</w:t>
            </w:r>
          </w:p>
        </w:tc>
        <w:tc>
          <w:tcPr>
            <w:tcW w:w="851" w:type="dxa"/>
            <w:noWrap/>
            <w:hideMark/>
          </w:tcPr>
          <w:p w:rsidR="003B4FDE" w:rsidRPr="00530AA2" w:rsidRDefault="003B4FDE" w:rsidP="003B4FDE">
            <w:pPr>
              <w:jc w:val="center"/>
              <w:rPr>
                <w:b/>
                <w:bCs/>
              </w:rPr>
            </w:pPr>
            <w:r w:rsidRPr="00530AA2">
              <w:rPr>
                <w:rFonts w:hint="eastAsia"/>
                <w:b/>
                <w:bCs/>
              </w:rPr>
              <w:t>单</w:t>
            </w:r>
            <w:r>
              <w:rPr>
                <w:rFonts w:hint="eastAsia"/>
                <w:b/>
                <w:bCs/>
              </w:rPr>
              <w:t xml:space="preserve"> </w:t>
            </w:r>
            <w:r w:rsidRPr="00530AA2">
              <w:rPr>
                <w:rFonts w:hint="eastAsia"/>
                <w:b/>
                <w:bCs/>
              </w:rPr>
              <w:t>位</w:t>
            </w:r>
          </w:p>
        </w:tc>
        <w:tc>
          <w:tcPr>
            <w:tcW w:w="850" w:type="dxa"/>
            <w:noWrap/>
            <w:hideMark/>
          </w:tcPr>
          <w:p w:rsidR="003B4FDE" w:rsidRPr="00530AA2" w:rsidRDefault="003B4FDE" w:rsidP="003B4FDE">
            <w:pPr>
              <w:jc w:val="center"/>
              <w:rPr>
                <w:b/>
                <w:bCs/>
              </w:rPr>
            </w:pPr>
            <w:r w:rsidRPr="00530AA2">
              <w:rPr>
                <w:rFonts w:hint="eastAsia"/>
                <w:b/>
                <w:bCs/>
              </w:rPr>
              <w:t>备注</w:t>
            </w:r>
          </w:p>
        </w:tc>
      </w:tr>
      <w:tr w:rsidR="003B4FDE" w:rsidRPr="00530AA2" w:rsidTr="003B4FDE">
        <w:trPr>
          <w:trHeight w:val="400"/>
        </w:trPr>
        <w:tc>
          <w:tcPr>
            <w:tcW w:w="851" w:type="dxa"/>
            <w:noWrap/>
            <w:hideMark/>
          </w:tcPr>
          <w:p w:rsidR="003B4FDE" w:rsidRPr="00530AA2" w:rsidRDefault="003B4FDE" w:rsidP="00530AA2">
            <w:r w:rsidRPr="00530AA2">
              <w:rPr>
                <w:rFonts w:hint="eastAsia"/>
              </w:rPr>
              <w:t>1</w:t>
            </w:r>
          </w:p>
        </w:tc>
        <w:tc>
          <w:tcPr>
            <w:tcW w:w="1134" w:type="dxa"/>
            <w:noWrap/>
            <w:hideMark/>
          </w:tcPr>
          <w:p w:rsidR="003B4FDE" w:rsidRPr="00530AA2" w:rsidRDefault="003B4FDE" w:rsidP="00530AA2">
            <w:r w:rsidRPr="00530AA2">
              <w:rPr>
                <w:rFonts w:hint="eastAsia"/>
              </w:rPr>
              <w:t>投影机</w:t>
            </w:r>
          </w:p>
        </w:tc>
        <w:tc>
          <w:tcPr>
            <w:tcW w:w="4820" w:type="dxa"/>
            <w:hideMark/>
          </w:tcPr>
          <w:p w:rsidR="003B4FDE" w:rsidRPr="003B4FDE" w:rsidRDefault="003B4FDE" w:rsidP="00530AA2">
            <w:r w:rsidRPr="003B4FDE">
              <w:rPr>
                <w:rFonts w:hint="eastAsia"/>
              </w:rPr>
              <w:t>1、LCD板：0.59英寸LCD×3（显示宽高比16：10）。</w:t>
            </w:r>
            <w:r w:rsidRPr="003B4FDE">
              <w:rPr>
                <w:rFonts w:hint="eastAsia"/>
              </w:rPr>
              <w:br/>
              <w:t>2、亮度：5000流明，标准分辨率1280×800，。</w:t>
            </w:r>
            <w:r w:rsidRPr="003B4FDE">
              <w:rPr>
                <w:rFonts w:hint="eastAsia"/>
              </w:rPr>
              <w:br/>
              <w:t>3、灯泡寿命：5,000小时（标准模式）                                                                              4、终端接口：HDMI输入：HDMI端子×1 ；网络端口:RJ-45端子×1，USB鼠标控制：USB(B)×1，无PC演示：USB(A)×1一共3个；RGB接口：其中两个输入，一个输出；色差（HDTV）输入：RCA JACK×3；控制端口：9针232控制微型 D-sub×1个；S端子×1；麦克风输入；自动适应WXGA宽屏笔记本分辨率</w:t>
            </w:r>
          </w:p>
        </w:tc>
        <w:tc>
          <w:tcPr>
            <w:tcW w:w="850" w:type="dxa"/>
            <w:noWrap/>
            <w:hideMark/>
          </w:tcPr>
          <w:p w:rsidR="003B4FDE" w:rsidRPr="00530AA2" w:rsidRDefault="003B4FDE" w:rsidP="00530AA2">
            <w:r w:rsidRPr="00530AA2">
              <w:rPr>
                <w:rFonts w:hint="eastAsia"/>
              </w:rPr>
              <w:t>6</w:t>
            </w:r>
          </w:p>
        </w:tc>
        <w:tc>
          <w:tcPr>
            <w:tcW w:w="851" w:type="dxa"/>
            <w:noWrap/>
            <w:hideMark/>
          </w:tcPr>
          <w:p w:rsidR="003B4FDE" w:rsidRPr="00530AA2" w:rsidRDefault="003B4FDE" w:rsidP="00530AA2">
            <w:r w:rsidRPr="00530AA2">
              <w:rPr>
                <w:rFonts w:hint="eastAsia"/>
              </w:rPr>
              <w:t>台</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t>2</w:t>
            </w:r>
          </w:p>
        </w:tc>
        <w:tc>
          <w:tcPr>
            <w:tcW w:w="1134" w:type="dxa"/>
            <w:noWrap/>
            <w:hideMark/>
          </w:tcPr>
          <w:p w:rsidR="003B4FDE" w:rsidRPr="00530AA2" w:rsidRDefault="003B4FDE" w:rsidP="00530AA2">
            <w:r w:rsidRPr="00530AA2">
              <w:rPr>
                <w:rFonts w:hint="eastAsia"/>
              </w:rPr>
              <w:t>幕布</w:t>
            </w:r>
          </w:p>
        </w:tc>
        <w:tc>
          <w:tcPr>
            <w:tcW w:w="4820" w:type="dxa"/>
            <w:hideMark/>
          </w:tcPr>
          <w:p w:rsidR="003B4FDE" w:rsidRPr="00530AA2" w:rsidRDefault="003B4FDE" w:rsidP="00530AA2">
            <w:r w:rsidRPr="00530AA2">
              <w:rPr>
                <w:rFonts w:hint="eastAsia"/>
              </w:rPr>
              <w:t>60宽屏4个 80宽屏2个 电动玻珠幕</w:t>
            </w:r>
          </w:p>
        </w:tc>
        <w:tc>
          <w:tcPr>
            <w:tcW w:w="850" w:type="dxa"/>
            <w:noWrap/>
            <w:hideMark/>
          </w:tcPr>
          <w:p w:rsidR="003B4FDE" w:rsidRPr="00530AA2" w:rsidRDefault="003B4FDE" w:rsidP="00530AA2">
            <w:r w:rsidRPr="00530AA2">
              <w:rPr>
                <w:rFonts w:hint="eastAsia"/>
              </w:rPr>
              <w:t>6</w:t>
            </w:r>
          </w:p>
        </w:tc>
        <w:tc>
          <w:tcPr>
            <w:tcW w:w="851" w:type="dxa"/>
            <w:noWrap/>
            <w:hideMark/>
          </w:tcPr>
          <w:p w:rsidR="003B4FDE" w:rsidRPr="00530AA2" w:rsidRDefault="003B4FDE" w:rsidP="00530AA2">
            <w:r w:rsidRPr="00530AA2">
              <w:rPr>
                <w:rFonts w:hint="eastAsia"/>
              </w:rPr>
              <w:t>个</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t>3</w:t>
            </w:r>
          </w:p>
        </w:tc>
        <w:tc>
          <w:tcPr>
            <w:tcW w:w="1134" w:type="dxa"/>
            <w:noWrap/>
            <w:hideMark/>
          </w:tcPr>
          <w:p w:rsidR="003B4FDE" w:rsidRPr="00530AA2" w:rsidRDefault="003B4FDE" w:rsidP="00530AA2">
            <w:r w:rsidRPr="00530AA2">
              <w:rPr>
                <w:rFonts w:hint="eastAsia"/>
              </w:rPr>
              <w:t>音频系统</w:t>
            </w:r>
          </w:p>
        </w:tc>
        <w:tc>
          <w:tcPr>
            <w:tcW w:w="4820" w:type="dxa"/>
            <w:hideMark/>
          </w:tcPr>
          <w:p w:rsidR="003B4FDE" w:rsidRPr="00530AA2" w:rsidRDefault="003B4FDE" w:rsidP="00530AA2">
            <w:r w:rsidRPr="00530AA2">
              <w:rPr>
                <w:rFonts w:hint="eastAsia"/>
              </w:rPr>
              <w:t>包括功放机/音响/无线耳麦/有线话筒/调音台、DVD，数字对频无线接收通道大于1000个、接收机与发射机自动选频对接≤3秒、自动搜索发射机信号进行锁定、不串频、抗干扰性强、能有效的抑制声反馈。</w:t>
            </w:r>
            <w:r w:rsidRPr="00530AA2">
              <w:rPr>
                <w:rFonts w:hint="eastAsia"/>
              </w:rPr>
              <w:br/>
              <w:t>一路话筒输出、二路音频输出、一路DC5V电源输出、USB充电功能。</w:t>
            </w:r>
            <w:r w:rsidRPr="00530AA2">
              <w:rPr>
                <w:rFonts w:hint="eastAsia"/>
              </w:rPr>
              <w:br/>
              <w:t>适用于现有多媒体教室、电教室、流媒体教室、会</w:t>
            </w:r>
            <w:r w:rsidRPr="00530AA2">
              <w:rPr>
                <w:rFonts w:hint="eastAsia"/>
              </w:rPr>
              <w:lastRenderedPageBreak/>
              <w:t>议室的升级改造。</w:t>
            </w:r>
            <w:r w:rsidRPr="00530AA2">
              <w:rPr>
                <w:rFonts w:hint="eastAsia"/>
              </w:rPr>
              <w:br/>
              <w:t>★根据用户要求可选配1090、1090A发射机。</w:t>
            </w:r>
            <w:r w:rsidRPr="00530AA2">
              <w:rPr>
                <w:rFonts w:hint="eastAsia"/>
              </w:rPr>
              <w:br/>
              <w:t>★频率响应：45Hz-20KHz</w:t>
            </w:r>
            <w:r w:rsidRPr="00530AA2">
              <w:rPr>
                <w:rFonts w:hint="eastAsia"/>
              </w:rPr>
              <w:br/>
              <w:t>★使用频率：2402-2480MHz</w:t>
            </w:r>
            <w:r w:rsidRPr="00530AA2">
              <w:rPr>
                <w:rFonts w:hint="eastAsia"/>
              </w:rPr>
              <w:br/>
              <w:t>★灵敏度：89dB±2 dB</w:t>
            </w:r>
            <w:r w:rsidRPr="00530AA2">
              <w:rPr>
                <w:rFonts w:hint="eastAsia"/>
              </w:rPr>
              <w:br/>
              <w:t>★失真度：≤1%</w:t>
            </w:r>
            <w:r w:rsidRPr="00530AA2">
              <w:rPr>
                <w:rFonts w:hint="eastAsia"/>
              </w:rPr>
              <w:br/>
              <w:t>★信道间隔:5MHz</w:t>
            </w:r>
            <w:r w:rsidRPr="00530AA2">
              <w:rPr>
                <w:rFonts w:hint="eastAsia"/>
              </w:rPr>
              <w:br/>
              <w:t>★电源：交流220V±10％/50Hz</w:t>
            </w:r>
          </w:p>
        </w:tc>
        <w:tc>
          <w:tcPr>
            <w:tcW w:w="850" w:type="dxa"/>
            <w:noWrap/>
            <w:hideMark/>
          </w:tcPr>
          <w:p w:rsidR="003B4FDE" w:rsidRPr="00530AA2" w:rsidRDefault="003B4FDE" w:rsidP="00530AA2">
            <w:r w:rsidRPr="00530AA2">
              <w:rPr>
                <w:rFonts w:hint="eastAsia"/>
              </w:rPr>
              <w:lastRenderedPageBreak/>
              <w:t>6</w:t>
            </w:r>
          </w:p>
        </w:tc>
        <w:tc>
          <w:tcPr>
            <w:tcW w:w="851" w:type="dxa"/>
            <w:noWrap/>
            <w:hideMark/>
          </w:tcPr>
          <w:p w:rsidR="003B4FDE" w:rsidRPr="00530AA2" w:rsidRDefault="003B4FDE" w:rsidP="00530AA2">
            <w:r w:rsidRPr="00530AA2">
              <w:rPr>
                <w:rFonts w:hint="eastAsia"/>
              </w:rPr>
              <w:t>套</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lastRenderedPageBreak/>
              <w:t>4</w:t>
            </w:r>
          </w:p>
        </w:tc>
        <w:tc>
          <w:tcPr>
            <w:tcW w:w="1134" w:type="dxa"/>
            <w:noWrap/>
            <w:hideMark/>
          </w:tcPr>
          <w:p w:rsidR="003B4FDE" w:rsidRPr="00530AA2" w:rsidRDefault="003B4FDE" w:rsidP="00530AA2">
            <w:r w:rsidRPr="00530AA2">
              <w:rPr>
                <w:rFonts w:hint="eastAsia"/>
              </w:rPr>
              <w:t>讲桌</w:t>
            </w:r>
          </w:p>
        </w:tc>
        <w:tc>
          <w:tcPr>
            <w:tcW w:w="4820" w:type="dxa"/>
            <w:noWrap/>
            <w:hideMark/>
          </w:tcPr>
          <w:p w:rsidR="003B4FDE" w:rsidRPr="00530AA2" w:rsidRDefault="003B4FDE" w:rsidP="00530AA2">
            <w:r w:rsidRPr="00530AA2">
              <w:rPr>
                <w:rFonts w:hint="eastAsia"/>
              </w:rPr>
              <w:t>钢木结合，桌面采用耐滑木质材料，桌体采用1.2-2.0MM全钢结构，左右提供豪华扶手；长宽(CM)60*6；全封闭式豪华设计，学校LOGO；讲桌长宽高(CM)：关闭：100*71*105.5打开：145*87*105.5；显示器屏幕采用钢化玻璃保护，适用18-22寸液晶显示屏,外接线盒（含VGA、HDMI、USB、AUDIO、网线、电源插座、中控面板、IC卡读卡器等）控制柜应提供放置计算机、功放、DVD播放机、中央控制器等设备的内部空间；桌体内侧有标准键盘抽屉，右侧具有抽拉式抽屉，可放置实物展示台，承重20公斤；</w:t>
            </w:r>
          </w:p>
        </w:tc>
        <w:tc>
          <w:tcPr>
            <w:tcW w:w="850" w:type="dxa"/>
            <w:noWrap/>
            <w:hideMark/>
          </w:tcPr>
          <w:p w:rsidR="003B4FDE" w:rsidRPr="00530AA2" w:rsidRDefault="003B4FDE" w:rsidP="00530AA2">
            <w:r w:rsidRPr="00530AA2">
              <w:rPr>
                <w:rFonts w:hint="eastAsia"/>
              </w:rPr>
              <w:t>5</w:t>
            </w:r>
          </w:p>
        </w:tc>
        <w:tc>
          <w:tcPr>
            <w:tcW w:w="851" w:type="dxa"/>
            <w:noWrap/>
            <w:hideMark/>
          </w:tcPr>
          <w:p w:rsidR="003B4FDE" w:rsidRPr="00530AA2" w:rsidRDefault="003B4FDE" w:rsidP="00530AA2">
            <w:r w:rsidRPr="00530AA2">
              <w:rPr>
                <w:rFonts w:hint="eastAsia"/>
              </w:rPr>
              <w:t>张</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t>5</w:t>
            </w:r>
          </w:p>
        </w:tc>
        <w:tc>
          <w:tcPr>
            <w:tcW w:w="1134" w:type="dxa"/>
            <w:noWrap/>
            <w:hideMark/>
          </w:tcPr>
          <w:p w:rsidR="003B4FDE" w:rsidRPr="00530AA2" w:rsidRDefault="003B4FDE" w:rsidP="00530AA2">
            <w:r w:rsidRPr="00530AA2">
              <w:rPr>
                <w:rFonts w:hint="eastAsia"/>
              </w:rPr>
              <w:t>电脑</w:t>
            </w:r>
          </w:p>
        </w:tc>
        <w:tc>
          <w:tcPr>
            <w:tcW w:w="4820" w:type="dxa"/>
            <w:hideMark/>
          </w:tcPr>
          <w:p w:rsidR="003B4FDE" w:rsidRPr="00530AA2" w:rsidRDefault="003B4FDE" w:rsidP="00530AA2">
            <w:r w:rsidRPr="00530AA2">
              <w:rPr>
                <w:rFonts w:hint="eastAsia"/>
              </w:rPr>
              <w:t>CPU类型 I3/4GDDR1600双通道内存/SATA3接口、7200PRM、缓存16M缓存容量500G硬盘/DVD光驱/PCI-E接口显卡，独立缓存1G、千兆</w:t>
            </w:r>
            <w:r w:rsidRPr="00530AA2">
              <w:rPr>
                <w:rFonts w:hint="eastAsia"/>
              </w:rPr>
              <w:lastRenderedPageBreak/>
              <w:t>网卡/支持PCI扩展槽/支持RS232接口及扩展/19寸液晶显示器/支持网络传输硬盘对刻、多系统引导、支持硬盘及CMOS保护、自动安装底层驱动/支持BIOS网络唤醒机制/前置USB及音频接口/防水抗菌键盘、光电鼠标/ATX结构机箱/110V-220V 310W电源/主机及硬盘保护卡驱动支持整体要求。         教学软件仿真系统:</w:t>
            </w:r>
            <w:r w:rsidRPr="00530AA2">
              <w:rPr>
                <w:rFonts w:hint="eastAsia"/>
              </w:rPr>
              <w:br/>
              <w:t>1、该系统实现教师备授课一体化的目的，在备课过程当中可随时一键切换到授课模式，并自动唤醒和控制学生端，帮助教师高效备课、授课。</w:t>
            </w:r>
            <w:r w:rsidRPr="00530AA2">
              <w:rPr>
                <w:rFonts w:hint="eastAsia"/>
              </w:rPr>
              <w:br/>
              <w:t>2、★软件需要提供由省级以上软件测试中心出具的软件测 试报告和由国家版权局出具的软件著作权证书。（加盖制造商公章）</w:t>
            </w:r>
            <w:r w:rsidRPr="00530AA2">
              <w:rPr>
                <w:rFonts w:hint="eastAsia"/>
              </w:rPr>
              <w:br/>
              <w:t>3、★提供制造商通过CMMI3或以上认证证书复印件（加盖制造商公章）</w:t>
            </w:r>
            <w:r w:rsidRPr="00530AA2">
              <w:rPr>
                <w:rFonts w:hint="eastAsia"/>
              </w:rPr>
              <w:br/>
              <w:t>4、★提供制造商通过ISO27001信息安全管理体系认证及ISO20000IT服务管理体系认证复印件（加盖制造商公章）</w:t>
            </w:r>
            <w:r w:rsidRPr="00530AA2">
              <w:rPr>
                <w:rFonts w:hint="eastAsia"/>
              </w:rPr>
              <w:br/>
              <w:t>备课模式：</w:t>
            </w:r>
            <w:r w:rsidRPr="00530AA2">
              <w:rPr>
                <w:rFonts w:hint="eastAsia"/>
              </w:rPr>
              <w:br/>
              <w:t>(1)★提供云端教育资源库，教师可在云端资源库找到大量丰富的公共课件及教学素材；</w:t>
            </w:r>
            <w:r w:rsidRPr="00530AA2">
              <w:rPr>
                <w:rFonts w:hint="eastAsia"/>
              </w:rPr>
              <w:br/>
              <w:t>(2)教师可对授课教材版本、年级、学科、课程章节</w:t>
            </w:r>
            <w:r w:rsidRPr="00530AA2">
              <w:rPr>
                <w:rFonts w:hint="eastAsia"/>
              </w:rPr>
              <w:lastRenderedPageBreak/>
              <w:t>进行选择和切换，同时支持设置为默认选项，方便教师快速进入要上的课程；</w:t>
            </w:r>
            <w:r w:rsidRPr="00530AA2">
              <w:rPr>
                <w:rFonts w:hint="eastAsia"/>
              </w:rPr>
              <w:br/>
              <w:t>(3)★云端教育资源与教材目录相匹配，目录可匹配至年级、学科、教材版本、课程、章节，教师备课时直接进入目录，无需搜索，云端教育资源库自动提供与当前课程相匹配的所有课件、视频、图片、动画、音频和习题等教学素材；</w:t>
            </w:r>
            <w:r w:rsidRPr="00530AA2">
              <w:rPr>
                <w:rFonts w:hint="eastAsia"/>
              </w:rPr>
              <w:br/>
              <w:t>(4)一键调用云端教育资源库中课件的所有页面，也可以选择直接插入课件中的指定页面；</w:t>
            </w:r>
            <w:r w:rsidRPr="00530AA2">
              <w:rPr>
                <w:rFonts w:hint="eastAsia"/>
              </w:rPr>
              <w:br/>
              <w:t>(5)支持快速插入本地图片、视频和动画等教学素材；</w:t>
            </w:r>
            <w:r w:rsidRPr="00530AA2">
              <w:rPr>
                <w:rFonts w:hint="eastAsia"/>
              </w:rPr>
              <w:br/>
              <w:t>(6)★需兼容PPT格式的课件资源，教师可直接调用本地的PPT课件进入备课系统进行编辑；</w:t>
            </w:r>
            <w:r w:rsidRPr="00530AA2">
              <w:rPr>
                <w:rFonts w:hint="eastAsia"/>
              </w:rPr>
              <w:br/>
              <w:t>(7)各类资源支持关键字模糊搜索功能；</w:t>
            </w:r>
            <w:r w:rsidRPr="00530AA2">
              <w:rPr>
                <w:rFonts w:hint="eastAsia"/>
              </w:rPr>
              <w:br/>
              <w:t>(8)支持在编辑课件过程中预览、拖拽、插入所需的教学资源和素材；</w:t>
            </w:r>
            <w:r w:rsidRPr="00530AA2">
              <w:rPr>
                <w:rFonts w:hint="eastAsia"/>
              </w:rPr>
              <w:br/>
              <w:t>(9)★支持教师创建新题目，可编辑多种题型，提供的题目类型不少于30种，如常见客观题：单项选择题、多项选择题、填空题、连线题等类型；常见主观题：手写题、组词题等；也可以编辑有较强互动性的题型，如：连连看、选词填空题、猜词游戏题、分类题、记忆卡片、分式加减题；</w:t>
            </w:r>
            <w:r w:rsidRPr="00530AA2">
              <w:rPr>
                <w:rFonts w:hint="eastAsia"/>
              </w:rPr>
              <w:br/>
            </w:r>
            <w:r w:rsidRPr="00530AA2">
              <w:rPr>
                <w:rFonts w:hint="eastAsia"/>
              </w:rPr>
              <w:lastRenderedPageBreak/>
              <w:t>(10)提供网盘功能，教师可将课件、视频、图片、Flash、音频等教学资源上传网盘；</w:t>
            </w:r>
            <w:r w:rsidRPr="00530AA2">
              <w:rPr>
                <w:rFonts w:hint="eastAsia"/>
              </w:rPr>
              <w:br/>
              <w:t>(11)支持使用常用的第三方账号注册登录包括QQ、微信、微博、邮箱等；</w:t>
            </w:r>
            <w:r w:rsidRPr="00530AA2">
              <w:rPr>
                <w:rFonts w:hint="eastAsia"/>
              </w:rPr>
              <w:br/>
              <w:t>授课模式：</w:t>
            </w:r>
            <w:r w:rsidRPr="00530AA2">
              <w:rPr>
                <w:rFonts w:hint="eastAsia"/>
              </w:rPr>
              <w:br/>
              <w:t>(1)★教师编辑完课件后，可一键从备课模式切换到授课模式；</w:t>
            </w:r>
            <w:r w:rsidRPr="00530AA2">
              <w:rPr>
                <w:rFonts w:hint="eastAsia"/>
              </w:rPr>
              <w:br/>
              <w:t>(2)需为教师提供不少于6种授课工具，包括学科工具、互动工具、画笔、橡皮擦、清除墨迹、返回桌面等功能；</w:t>
            </w:r>
            <w:r w:rsidRPr="00530AA2">
              <w:rPr>
                <w:rFonts w:hint="eastAsia"/>
              </w:rPr>
              <w:b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植树工具可任意缩放数轴长度和单位刻度长度，可以任意设置标示点位置，显示标示点之间的增减线及增减距离；</w:t>
            </w:r>
            <w:r w:rsidRPr="00530AA2">
              <w:rPr>
                <w:rFonts w:hint="eastAsia"/>
              </w:rPr>
              <w:br/>
              <w:t>(4)提供数学常用几何及教学工具，几何工具提供至少15种平面几何图形及10种立体几何图形，所有几何图形均可以旋转、缩放大小，其中教师使用平面几何图形讲解时，可随时显示图形边长长度、角</w:t>
            </w:r>
            <w:r w:rsidRPr="00530AA2">
              <w:rPr>
                <w:rFonts w:hint="eastAsia"/>
              </w:rPr>
              <w:lastRenderedPageBreak/>
              <w:t>度度数，以及可修改图形填充色和边框颜色，教学工具提供不少于6种，包括三角板、量角器、直尺等常用的工具；</w:t>
            </w:r>
            <w:r w:rsidRPr="00530AA2">
              <w:rPr>
                <w:rFonts w:hint="eastAsia"/>
              </w:rPr>
              <w:br/>
              <w:t>(5)★使用互动工具时，至少提供8种授课交互功能，需包括放大镜、黑板、聚光灯、计时器、百科、鼓掌、接龙活动、随机组队等；</w:t>
            </w:r>
            <w:r w:rsidRPr="00530AA2">
              <w:rPr>
                <w:rFonts w:hint="eastAsia"/>
              </w:rPr>
              <w:br/>
              <w:t>(6)必须提供上千个仿真3D/AR/VR资源，教师可以控制学生VR眼镜进行3D/AR/VR资源的播放、停止等操作；(现场软件演示)</w:t>
            </w:r>
            <w:r w:rsidRPr="00530AA2">
              <w:rPr>
                <w:rFonts w:hint="eastAsia"/>
              </w:rPr>
              <w:br/>
              <w:t>(7)画笔工具需提供不少于9种颜色的画笔，包括红色、蓝色、黑色等常用颜色，方便老师授课时做标记；</w:t>
            </w:r>
            <w:r w:rsidRPr="00530AA2">
              <w:rPr>
                <w:rFonts w:hint="eastAsia"/>
              </w:rPr>
              <w:br/>
              <w:t>(8)★授课模式支持教师跨平台、多手机终端应用，提供二维码扫描的方式快速下载移动控制软件，实现教师课堂移动教学。移动控制软件需支持Android和iOS设备；</w:t>
            </w:r>
            <w:r w:rsidRPr="00530AA2">
              <w:rPr>
                <w:rFonts w:hint="eastAsia"/>
              </w:rPr>
              <w:br/>
              <w:t>(9)使用手机移动设备进行移动授课时，需提供包括页面跳转、鼓励、画笔、激光笔、图片快传、放大镜、黑板、聚光灯，视频快传等9种及以上的远程控制功能。</w:t>
            </w:r>
          </w:p>
        </w:tc>
        <w:tc>
          <w:tcPr>
            <w:tcW w:w="850" w:type="dxa"/>
            <w:noWrap/>
            <w:hideMark/>
          </w:tcPr>
          <w:p w:rsidR="003B4FDE" w:rsidRPr="00530AA2" w:rsidRDefault="003B4FDE" w:rsidP="00530AA2">
            <w:r w:rsidRPr="00530AA2">
              <w:rPr>
                <w:rFonts w:hint="eastAsia"/>
              </w:rPr>
              <w:lastRenderedPageBreak/>
              <w:t>5</w:t>
            </w:r>
          </w:p>
        </w:tc>
        <w:tc>
          <w:tcPr>
            <w:tcW w:w="851" w:type="dxa"/>
            <w:noWrap/>
            <w:hideMark/>
          </w:tcPr>
          <w:p w:rsidR="003B4FDE" w:rsidRPr="00530AA2" w:rsidRDefault="003B4FDE" w:rsidP="00530AA2">
            <w:r w:rsidRPr="00530AA2">
              <w:rPr>
                <w:rFonts w:hint="eastAsia"/>
              </w:rPr>
              <w:t>台</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lastRenderedPageBreak/>
              <w:t>6</w:t>
            </w:r>
          </w:p>
        </w:tc>
        <w:tc>
          <w:tcPr>
            <w:tcW w:w="1134" w:type="dxa"/>
            <w:noWrap/>
            <w:hideMark/>
          </w:tcPr>
          <w:p w:rsidR="003B4FDE" w:rsidRPr="00530AA2" w:rsidRDefault="003B4FDE" w:rsidP="00530AA2">
            <w:r w:rsidRPr="00530AA2">
              <w:rPr>
                <w:rFonts w:hint="eastAsia"/>
              </w:rPr>
              <w:t>电脑1</w:t>
            </w:r>
          </w:p>
        </w:tc>
        <w:tc>
          <w:tcPr>
            <w:tcW w:w="4820" w:type="dxa"/>
            <w:noWrap/>
            <w:hideMark/>
          </w:tcPr>
          <w:p w:rsidR="003B4FDE" w:rsidRPr="00530AA2" w:rsidRDefault="003B4FDE" w:rsidP="00530AA2">
            <w:r w:rsidRPr="00530AA2">
              <w:rPr>
                <w:rFonts w:hint="eastAsia"/>
              </w:rPr>
              <w:t xml:space="preserve"> I7 、16G 、1T、 DVDRW 、400W 、23液晶 1920*1080</w:t>
            </w:r>
          </w:p>
        </w:tc>
        <w:tc>
          <w:tcPr>
            <w:tcW w:w="850" w:type="dxa"/>
            <w:noWrap/>
            <w:hideMark/>
          </w:tcPr>
          <w:p w:rsidR="003B4FDE" w:rsidRPr="00530AA2" w:rsidRDefault="003B4FDE" w:rsidP="00530AA2">
            <w:r w:rsidRPr="00530AA2">
              <w:rPr>
                <w:rFonts w:hint="eastAsia"/>
              </w:rPr>
              <w:t>1</w:t>
            </w:r>
          </w:p>
        </w:tc>
        <w:tc>
          <w:tcPr>
            <w:tcW w:w="851" w:type="dxa"/>
            <w:noWrap/>
            <w:hideMark/>
          </w:tcPr>
          <w:p w:rsidR="003B4FDE" w:rsidRPr="00530AA2" w:rsidRDefault="003B4FDE" w:rsidP="00530AA2">
            <w:r w:rsidRPr="00530AA2">
              <w:rPr>
                <w:rFonts w:hint="eastAsia"/>
              </w:rPr>
              <w:t>台</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lastRenderedPageBreak/>
              <w:t>7</w:t>
            </w:r>
          </w:p>
        </w:tc>
        <w:tc>
          <w:tcPr>
            <w:tcW w:w="1134" w:type="dxa"/>
            <w:noWrap/>
            <w:hideMark/>
          </w:tcPr>
          <w:p w:rsidR="003B4FDE" w:rsidRPr="00530AA2" w:rsidRDefault="003B4FDE" w:rsidP="00530AA2">
            <w:r w:rsidRPr="00530AA2">
              <w:rPr>
                <w:rFonts w:hint="eastAsia"/>
              </w:rPr>
              <w:t>中控</w:t>
            </w:r>
          </w:p>
        </w:tc>
        <w:tc>
          <w:tcPr>
            <w:tcW w:w="4820" w:type="dxa"/>
            <w:hideMark/>
          </w:tcPr>
          <w:p w:rsidR="003B4FDE" w:rsidRPr="00530AA2" w:rsidRDefault="003B4FDE" w:rsidP="00530AA2">
            <w:r w:rsidRPr="00530AA2">
              <w:rPr>
                <w:rFonts w:hint="eastAsia"/>
              </w:rPr>
              <w:t>中控参数：AUDIO 3*1，VGA 3*2，VIDEO 3*1；</w:t>
            </w:r>
            <w:r w:rsidRPr="00530AA2">
              <w:rPr>
                <w:rFonts w:hint="eastAsia"/>
              </w:rPr>
              <w:br/>
              <w:t>★5路io如下：</w:t>
            </w:r>
            <w:r w:rsidRPr="00530AA2">
              <w:rPr>
                <w:rFonts w:hint="eastAsia"/>
              </w:rPr>
              <w:br/>
              <w:t>IO1为高开低关触发开关系统。（可通过软件和硬件设置成低开高关）</w:t>
            </w:r>
            <w:r w:rsidRPr="00530AA2">
              <w:rPr>
                <w:rFonts w:hint="eastAsia"/>
              </w:rPr>
              <w:br/>
              <w:t>IO2为电脑状态检测，高电平时开电脑不可操作；</w:t>
            </w:r>
            <w:r w:rsidRPr="00530AA2">
              <w:rPr>
                <w:rFonts w:hint="eastAsia"/>
              </w:rPr>
              <w:br/>
              <w:t>IO3为布防。（可通过软件和硬件设置高低电平触发）；</w:t>
            </w:r>
            <w:r w:rsidRPr="00530AA2">
              <w:rPr>
                <w:rFonts w:hint="eastAsia"/>
              </w:rPr>
              <w:br/>
              <w:t>LOCK on/off为电控锁输出开关；</w:t>
            </w:r>
            <w:r w:rsidRPr="00530AA2">
              <w:rPr>
                <w:rFonts w:hint="eastAsia"/>
              </w:rPr>
              <w:br/>
              <w:t>Pc on/off为电脑开关输出；</w:t>
            </w:r>
            <w:r w:rsidRPr="00530AA2">
              <w:rPr>
                <w:rFonts w:hint="eastAsia"/>
              </w:rPr>
              <w:br/>
              <w:t>1路投影机232控制码输出；</w:t>
            </w:r>
            <w:r w:rsidRPr="00530AA2">
              <w:rPr>
                <w:rFonts w:hint="eastAsia"/>
              </w:rPr>
              <w:br/>
              <w:t>1路红外控制码输出；</w:t>
            </w:r>
            <w:r w:rsidRPr="00530AA2">
              <w:rPr>
                <w:rFonts w:hint="eastAsia"/>
              </w:rPr>
              <w:br/>
              <w:t>1路布防报警低电平输出；</w:t>
            </w:r>
            <w:r w:rsidRPr="00530AA2">
              <w:rPr>
                <w:rFonts w:hint="eastAsia"/>
              </w:rPr>
              <w:br/>
              <w:t>1路pc串口和读卡器接口；</w:t>
            </w:r>
            <w:r w:rsidRPr="00530AA2">
              <w:rPr>
                <w:rFonts w:hint="eastAsia"/>
              </w:rPr>
              <w:br/>
              <w:t>1路幕布升降电源输出；</w:t>
            </w:r>
            <w:r w:rsidRPr="00530AA2">
              <w:rPr>
                <w:rFonts w:hint="eastAsia"/>
              </w:rPr>
              <w:br/>
              <w:t>1路投影机电源输出；</w:t>
            </w:r>
            <w:r w:rsidRPr="00530AA2">
              <w:rPr>
                <w:rFonts w:hint="eastAsia"/>
              </w:rPr>
              <w:br/>
              <w:t>1路NET网络通信接口；</w:t>
            </w:r>
            <w:r w:rsidRPr="00530AA2">
              <w:rPr>
                <w:rFonts w:hint="eastAsia"/>
              </w:rPr>
              <w:br/>
              <w:t>★12-24V功放电源输入；</w:t>
            </w:r>
            <w:r w:rsidRPr="00530AA2">
              <w:rPr>
                <w:rFonts w:hint="eastAsia"/>
              </w:rPr>
              <w:br/>
              <w:t>铝合金前面板金属防暴按键接口如下：</w:t>
            </w:r>
            <w:r w:rsidRPr="00530AA2">
              <w:rPr>
                <w:rFonts w:hint="eastAsia"/>
              </w:rPr>
              <w:br/>
              <w:t>1路万能插座电源输出；</w:t>
            </w:r>
            <w:r w:rsidRPr="00530AA2">
              <w:rPr>
                <w:rFonts w:hint="eastAsia"/>
              </w:rPr>
              <w:br/>
              <w:t>1路MIC 前面板直连口；</w:t>
            </w:r>
            <w:r w:rsidRPr="00530AA2">
              <w:rPr>
                <w:rFonts w:hint="eastAsia"/>
              </w:rPr>
              <w:br/>
              <w:t>2路USB前面板直连口；</w:t>
            </w:r>
            <w:r w:rsidRPr="00530AA2">
              <w:rPr>
                <w:rFonts w:hint="eastAsia"/>
              </w:rPr>
              <w:br/>
              <w:t>1路RJ45前面板直连口；</w:t>
            </w:r>
            <w:r w:rsidRPr="00530AA2">
              <w:rPr>
                <w:rFonts w:hint="eastAsia"/>
              </w:rPr>
              <w:br/>
            </w:r>
            <w:r w:rsidRPr="00530AA2">
              <w:rPr>
                <w:rFonts w:hint="eastAsia"/>
              </w:rPr>
              <w:lastRenderedPageBreak/>
              <w:t>1路笔记本VGA输入；(样机演示)</w:t>
            </w:r>
            <w:r w:rsidRPr="00530AA2">
              <w:rPr>
                <w:rFonts w:hint="eastAsia"/>
              </w:rPr>
              <w:br/>
              <w:t>独立的网络控制模块，实现远程集中控制、管理；</w:t>
            </w:r>
            <w:r w:rsidRPr="00530AA2">
              <w:rPr>
                <w:rFonts w:hint="eastAsia"/>
              </w:rPr>
              <w:br/>
              <w:t>★控制软件有计算机软件著作权，全面支持WIN7/VISTA操作系统；</w:t>
            </w:r>
            <w:r w:rsidRPr="00530AA2">
              <w:rPr>
                <w:rFonts w:hint="eastAsia"/>
              </w:rPr>
              <w:br/>
              <w:t>可以导入导出设备红外码，方便保存和批量安装；</w:t>
            </w:r>
            <w:r w:rsidRPr="00530AA2">
              <w:rPr>
                <w:rFonts w:hint="eastAsia"/>
              </w:rPr>
              <w:br/>
              <w:t xml:space="preserve">内置多种投影机R S - 2 3 2控制代码； </w:t>
            </w:r>
            <w:r w:rsidRPr="00530AA2">
              <w:rPr>
                <w:rFonts w:hint="eastAsia"/>
              </w:rPr>
              <w:br/>
              <w:t>通过ISO9001-9008质量管理体系认证；</w:t>
            </w:r>
            <w:r w:rsidRPr="00530AA2">
              <w:rPr>
                <w:rFonts w:hint="eastAsia"/>
              </w:rPr>
              <w:br/>
              <w:t>★升级方便，模块化管理；：网络控制、一卡通、设备电源管理、课程表管理、远程协助、防盗监控报警；</w:t>
            </w:r>
            <w:r w:rsidRPr="00530AA2">
              <w:rPr>
                <w:rFonts w:hint="eastAsia"/>
              </w:rPr>
              <w:br/>
              <w:t>★与学校现有中控做对接，统一管理平台管控。</w:t>
            </w:r>
            <w:r w:rsidRPr="00530AA2">
              <w:rPr>
                <w:rFonts w:hint="eastAsia"/>
              </w:rPr>
              <w:br/>
              <w:t>1. 用户使用权限分类管理：可定义超级用户、监控用户、管理员可分配不同的教室和功能给每个管理老师；</w:t>
            </w:r>
            <w:r w:rsidRPr="00530AA2">
              <w:rPr>
                <w:rFonts w:hint="eastAsia"/>
              </w:rPr>
              <w:br/>
              <w:t>2. 分层管理：可自定义分区、分年级、分楼层管理，也可加入电子地图，使管理人员一目了然；</w:t>
            </w:r>
            <w:r w:rsidRPr="00530AA2">
              <w:rPr>
                <w:rFonts w:hint="eastAsia"/>
              </w:rPr>
              <w:br/>
              <w:t>3. 网络I P地址管理： 自动搜索中控IP地址、再查找相应物理地址与多媒体教室电脑IP对应， 网络断开后再恢复时系统能自动连接；</w:t>
            </w:r>
            <w:r w:rsidRPr="00530AA2">
              <w:rPr>
                <w:rFonts w:hint="eastAsia"/>
              </w:rPr>
              <w:br/>
              <w:t>4. IC卡管理：设定每教室由哪些IC卡能打开，可添加删除和编辑IC卡用户；插卡网络系统即自动按顺序打开系统设备，拨卡即自动关闭系统设备；</w:t>
            </w:r>
            <w:r w:rsidRPr="00530AA2">
              <w:rPr>
                <w:rFonts w:hint="eastAsia"/>
              </w:rPr>
              <w:lastRenderedPageBreak/>
              <w:t>系统软件还可以记录用户和设备的使用时间；</w:t>
            </w:r>
            <w:r w:rsidRPr="00530AA2">
              <w:rPr>
                <w:rFonts w:hint="eastAsia"/>
              </w:rPr>
              <w:br/>
              <w:t>★5. 编码表的管理：系统通信代码自定义，以中文描述功能选项，根据用户要求添加和删除受控设备；（现场演示）</w:t>
            </w:r>
            <w:r w:rsidRPr="00530AA2">
              <w:rPr>
                <w:rFonts w:hint="eastAsia"/>
              </w:rPr>
              <w:br/>
              <w:t>6. 课程表自动化：指定每时间段每个多媒体室每个设备的开启时间、关闭时间，采用自动化的设置模式，并且可以按每学期、星期和日期排程，课表具有导入导出功能，可导入EXCEL课表，也可以用树型的方式编辑每个教室的自动化管理功能</w:t>
            </w:r>
            <w:r w:rsidRPr="00530AA2">
              <w:rPr>
                <w:rFonts w:hint="eastAsia"/>
              </w:rPr>
              <w:br/>
              <w:t>★7. 系统远程管理与维护：系统自动按时间记录每个多媒体室设备的使用情况和维护情况，比如投影机的使用时间，多媒体教室设备的使用时间等，还能自动记录每个IC卡的上课时间，对教室设备的红外、通讯编码导入导出，方便批量安装和系统维护；（现场演示）</w:t>
            </w:r>
            <w:r w:rsidRPr="00530AA2">
              <w:rPr>
                <w:rFonts w:hint="eastAsia"/>
              </w:rPr>
              <w:br/>
              <w:t>8. 跨网段控制管理功能：系统软件能跨网段控制多媒体室的设备，也可以通过互联网控制设备；管理人员通过校园网可以在控制室以外的地方对教室的设备进行监控，管理系统软件提供身份认证和三级权限管理，只要有权限并联上网，可以实现随时随地的监控；</w:t>
            </w:r>
            <w:r w:rsidRPr="00530AA2">
              <w:rPr>
                <w:rFonts w:hint="eastAsia"/>
              </w:rPr>
              <w:br/>
              <w:t>9. 全可编程电脑界面：兼容WIN2K/XP／</w:t>
            </w:r>
            <w:r w:rsidRPr="00530AA2">
              <w:rPr>
                <w:rFonts w:hint="eastAsia"/>
              </w:rPr>
              <w:lastRenderedPageBreak/>
              <w:t>ME/NT/Vista/WIN7/WIN8操作系统：可添加、删除和定义、编辑每个按键的动作功能、图标和文字、界面风格等；</w:t>
            </w:r>
            <w:r w:rsidRPr="00530AA2">
              <w:rPr>
                <w:rFonts w:hint="eastAsia"/>
              </w:rPr>
              <w:br/>
              <w:t>10. 多媒体室设备状态监控：可实时监控到多媒体室里每个设备的情况并进行控制，如投影机开关、投影灯泡使用时间、电脑开关、中控电源状态等，用图表的方式一目了然，一个画面同时监视到30个以上的教室设备情况，可分页监控；</w:t>
            </w:r>
            <w:r w:rsidRPr="00530AA2">
              <w:rPr>
                <w:rFonts w:hint="eastAsia"/>
              </w:rPr>
              <w:br/>
              <w:t>11. 批处理控制：可圈选一个或多个或全部多媒体室同时进行控制，界面可选择图控和列表方式，避免了操作的繁琐性；</w:t>
            </w:r>
            <w:r w:rsidRPr="00530AA2">
              <w:rPr>
                <w:rFonts w:hint="eastAsia"/>
              </w:rPr>
              <w:br/>
              <w:t>12. 设备使用权限设置：可以禁止其他人使用多媒体室的一个或多个设备，如可以指定某时间段不允许打开投影机；</w:t>
            </w:r>
            <w:r w:rsidRPr="00530AA2">
              <w:rPr>
                <w:rFonts w:hint="eastAsia"/>
              </w:rPr>
              <w:br/>
              <w:t>13. 门禁、防盗报警：(电源线或网线被断开；投影机信号线被中断；讲桌门被撬开)系统可以对多媒体设备进行布防，可以有多种布防方式：开关、电平、红外感应等进行实时声光报警；</w:t>
            </w:r>
            <w:r w:rsidRPr="00530AA2">
              <w:rPr>
                <w:rFonts w:hint="eastAsia"/>
              </w:rPr>
              <w:br/>
              <w:t>14. 主控室可接管教室电脑，实时监控教室端电脑画面，接管鼠标，帮助主讲人完成电脑设定和软件的远程安装；</w:t>
            </w:r>
            <w:r w:rsidRPr="00530AA2">
              <w:rPr>
                <w:rFonts w:hint="eastAsia"/>
              </w:rPr>
              <w:br/>
              <w:t>15. 多媒体的布防异常信息即时反馈到管理室和保</w:t>
            </w:r>
            <w:r w:rsidRPr="00530AA2">
              <w:rPr>
                <w:rFonts w:hint="eastAsia"/>
              </w:rPr>
              <w:lastRenderedPageBreak/>
              <w:t>卫室，并触发教室外报警，也可通过MAIL或短信方式报警；</w:t>
            </w:r>
            <w:r w:rsidRPr="00530AA2">
              <w:rPr>
                <w:rFonts w:hint="eastAsia"/>
              </w:rPr>
              <w:br/>
              <w:t>16. 电子举手请求帮助：主讲遇到设备使用问题，可向管理员发送帮助请求，及时解决问题；</w:t>
            </w:r>
            <w:r w:rsidRPr="00530AA2">
              <w:rPr>
                <w:rFonts w:hint="eastAsia"/>
              </w:rPr>
              <w:br/>
              <w:t>★17. 可4/9/16多窗口模式监视教室视频或者教室电脑画面，可翻页延时演示；（现场演示）</w:t>
            </w:r>
            <w:r w:rsidRPr="00530AA2">
              <w:rPr>
                <w:rFonts w:hint="eastAsia"/>
              </w:rPr>
              <w:br/>
              <w:t>★18. 可排程或即时发送滚动信息到每个教室终端，通过显示设备输出文字信息，输出方式可设置，也可连接led字幕机实现无声广播；（现场演示）</w:t>
            </w:r>
            <w:r w:rsidRPr="00530AA2">
              <w:rPr>
                <w:rFonts w:hint="eastAsia"/>
              </w:rPr>
              <w:br/>
              <w:t>19. 听课或观摩时,可以把教室电脑画面+老师视频+教室声音同步输出大屏和音响设备；</w:t>
            </w:r>
          </w:p>
        </w:tc>
        <w:tc>
          <w:tcPr>
            <w:tcW w:w="850" w:type="dxa"/>
            <w:noWrap/>
            <w:hideMark/>
          </w:tcPr>
          <w:p w:rsidR="003B4FDE" w:rsidRPr="00530AA2" w:rsidRDefault="003B4FDE" w:rsidP="00530AA2">
            <w:r w:rsidRPr="00530AA2">
              <w:rPr>
                <w:rFonts w:hint="eastAsia"/>
              </w:rPr>
              <w:lastRenderedPageBreak/>
              <w:t>6</w:t>
            </w:r>
          </w:p>
        </w:tc>
        <w:tc>
          <w:tcPr>
            <w:tcW w:w="851" w:type="dxa"/>
            <w:noWrap/>
            <w:hideMark/>
          </w:tcPr>
          <w:p w:rsidR="003B4FDE" w:rsidRPr="00530AA2" w:rsidRDefault="003B4FDE" w:rsidP="00530AA2">
            <w:r w:rsidRPr="00530AA2">
              <w:rPr>
                <w:rFonts w:hint="eastAsia"/>
              </w:rPr>
              <w:t>台</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lastRenderedPageBreak/>
              <w:t xml:space="preserve">　</w:t>
            </w:r>
          </w:p>
        </w:tc>
        <w:tc>
          <w:tcPr>
            <w:tcW w:w="1134" w:type="dxa"/>
            <w:noWrap/>
            <w:hideMark/>
          </w:tcPr>
          <w:p w:rsidR="003B4FDE" w:rsidRPr="00530AA2" w:rsidRDefault="003B4FDE" w:rsidP="00530AA2">
            <w:r w:rsidRPr="00530AA2">
              <w:rPr>
                <w:rFonts w:hint="eastAsia"/>
              </w:rPr>
              <w:t>直播摄像头</w:t>
            </w:r>
          </w:p>
        </w:tc>
        <w:tc>
          <w:tcPr>
            <w:tcW w:w="4820" w:type="dxa"/>
            <w:hideMark/>
          </w:tcPr>
          <w:p w:rsidR="003B4FDE" w:rsidRPr="00530AA2" w:rsidRDefault="003B4FDE" w:rsidP="00530AA2">
            <w:r w:rsidRPr="00530AA2">
              <w:rPr>
                <w:rFonts w:hint="eastAsia"/>
              </w:rPr>
              <w:t>●4K全高清 超广角</w:t>
            </w:r>
            <w:r w:rsidRPr="00530AA2">
              <w:rPr>
                <w:rFonts w:hint="eastAsia"/>
              </w:rPr>
              <w:br/>
              <w:t>支持1080P高清，最大可提供1080@30fps/25fps图像编码输出，同时向下兼容720p等分辨率。宽视场角，水平视场角最大可达120°以上。</w:t>
            </w:r>
            <w:r w:rsidRPr="00530AA2">
              <w:rPr>
                <w:rFonts w:hint="eastAsia"/>
              </w:rPr>
              <w:br/>
              <w:t>●USB 2.0</w:t>
            </w:r>
            <w:r w:rsidRPr="00530AA2">
              <w:rPr>
                <w:rFonts w:hint="eastAsia"/>
              </w:rPr>
              <w:br/>
              <w:t>全功能USB 2.0接口，供电、视频、音频于一体，还可支持同时支持2路USB视频信号源+1路音频源。</w:t>
            </w:r>
            <w:r w:rsidRPr="00530AA2">
              <w:rPr>
                <w:rFonts w:hint="eastAsia"/>
              </w:rPr>
              <w:br/>
              <w:t>●内置麦克风</w:t>
            </w:r>
            <w:r w:rsidRPr="00530AA2">
              <w:rPr>
                <w:rFonts w:hint="eastAsia"/>
              </w:rPr>
              <w:br/>
              <w:t>内置麦克风阵列，可全向拾音，拾音距离高达6米，独有的噪声抑制算法，让你的语音完美呈现。</w:t>
            </w:r>
            <w:r w:rsidRPr="00530AA2">
              <w:rPr>
                <w:rFonts w:hint="eastAsia"/>
              </w:rPr>
              <w:br/>
            </w:r>
            <w:r w:rsidRPr="00530AA2">
              <w:rPr>
                <w:rFonts w:hint="eastAsia"/>
              </w:rPr>
              <w:lastRenderedPageBreak/>
              <w:t>●WDR</w:t>
            </w:r>
            <w:r w:rsidRPr="00530AA2">
              <w:rPr>
                <w:rFonts w:hint="eastAsia"/>
              </w:rPr>
              <w:br/>
              <w:t>支持WDR，轻松应对不同光照环境，再苛刻的环境亦可还原最真实的你。</w:t>
            </w:r>
            <w:r w:rsidRPr="00530AA2">
              <w:rPr>
                <w:rFonts w:hint="eastAsia"/>
              </w:rPr>
              <w:br/>
              <w:t>●低照度</w:t>
            </w:r>
            <w:r w:rsidRPr="00530AA2">
              <w:rPr>
                <w:rFonts w:hint="eastAsia"/>
              </w:rPr>
              <w:br/>
              <w:t>星光级CMOS图像传感器有效降低在低照度情况下的图像噪声，采用2D和3D降噪算法，即便在超低照度环境下，依然保持画面干净清晰，图像信噪比≥55dB。</w:t>
            </w:r>
            <w:r w:rsidRPr="00530AA2">
              <w:rPr>
                <w:rFonts w:hint="eastAsia"/>
              </w:rPr>
              <w:br/>
              <w:t>●轻松安装</w:t>
            </w:r>
            <w:r w:rsidRPr="00530AA2">
              <w:rPr>
                <w:rFonts w:hint="eastAsia"/>
              </w:rPr>
              <w:br/>
              <w:t>标配带阻尼旋转轴支架，适应市面上几乎100%的显示器，安装简便，稳定可靠。</w:t>
            </w:r>
          </w:p>
        </w:tc>
        <w:tc>
          <w:tcPr>
            <w:tcW w:w="850" w:type="dxa"/>
            <w:noWrap/>
            <w:hideMark/>
          </w:tcPr>
          <w:p w:rsidR="003B4FDE" w:rsidRPr="00530AA2" w:rsidRDefault="003B4FDE" w:rsidP="00530AA2">
            <w:r w:rsidRPr="00530AA2">
              <w:rPr>
                <w:rFonts w:hint="eastAsia"/>
              </w:rPr>
              <w:lastRenderedPageBreak/>
              <w:t>5</w:t>
            </w:r>
          </w:p>
        </w:tc>
        <w:tc>
          <w:tcPr>
            <w:tcW w:w="851" w:type="dxa"/>
            <w:noWrap/>
            <w:hideMark/>
          </w:tcPr>
          <w:p w:rsidR="003B4FDE" w:rsidRPr="00530AA2" w:rsidRDefault="003B4FDE" w:rsidP="00530AA2">
            <w:r w:rsidRPr="00530AA2">
              <w:rPr>
                <w:rFonts w:hint="eastAsia"/>
              </w:rPr>
              <w:t>台</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lastRenderedPageBreak/>
              <w:t xml:space="preserve">　</w:t>
            </w:r>
          </w:p>
        </w:tc>
        <w:tc>
          <w:tcPr>
            <w:tcW w:w="1134" w:type="dxa"/>
            <w:noWrap/>
            <w:hideMark/>
          </w:tcPr>
          <w:p w:rsidR="003B4FDE" w:rsidRPr="00530AA2" w:rsidRDefault="003B4FDE" w:rsidP="00530AA2">
            <w:r w:rsidRPr="00530AA2">
              <w:rPr>
                <w:rFonts w:hint="eastAsia"/>
              </w:rPr>
              <w:t>智慧教室录播直播系统</w:t>
            </w:r>
          </w:p>
        </w:tc>
        <w:tc>
          <w:tcPr>
            <w:tcW w:w="4820" w:type="dxa"/>
            <w:hideMark/>
          </w:tcPr>
          <w:p w:rsidR="003B4FDE" w:rsidRPr="00530AA2" w:rsidRDefault="003B4FDE" w:rsidP="00530AA2">
            <w:r w:rsidRPr="00530AA2">
              <w:rPr>
                <w:rFonts w:hint="eastAsia"/>
              </w:rPr>
              <w:t>2 智慧教室录播直播系统 便携式微课录播盒子</w:t>
            </w:r>
            <w:r w:rsidRPr="00530AA2">
              <w:rPr>
                <w:rFonts w:hint="eastAsia"/>
              </w:rPr>
              <w:br/>
              <w:t>支持1-4路USB摄像头输入，采用软件抠像算法，支持自然光下一键抠像，裁切、调色等处理。</w:t>
            </w:r>
            <w:r w:rsidRPr="00530AA2">
              <w:rPr>
                <w:rFonts w:hint="eastAsia"/>
              </w:rPr>
              <w:br/>
              <w:t>支持本地视频、本地图片、应用程序、屏幕捕捉、文本信息、音频输入、网页信号的输入</w:t>
            </w:r>
            <w:r w:rsidRPr="00530AA2">
              <w:rPr>
                <w:rFonts w:hint="eastAsia"/>
              </w:rPr>
              <w:br/>
              <w:t>支持自定义编辑场景，支持多个场景切换</w:t>
            </w:r>
            <w:r w:rsidRPr="00530AA2">
              <w:rPr>
                <w:rFonts w:hint="eastAsia"/>
              </w:rPr>
              <w:br/>
              <w:t>支持切换特效，并提供丰富的模板库；</w:t>
            </w:r>
            <w:r w:rsidRPr="00530AA2">
              <w:rPr>
                <w:rFonts w:hint="eastAsia"/>
              </w:rPr>
              <w:br/>
              <w:t>支持本地录制及流媒体直播；</w:t>
            </w:r>
            <w:r w:rsidRPr="00530AA2">
              <w:rPr>
                <w:rFonts w:hint="eastAsia"/>
              </w:rPr>
              <w:br/>
              <w:t>支持多屏预览等。提供丰富的画笔功能，利用鼠标或者手写板轻松为当前画面书写标注。</w:t>
            </w:r>
            <w:r w:rsidRPr="00530AA2">
              <w:rPr>
                <w:rFonts w:hint="eastAsia"/>
              </w:rPr>
              <w:br/>
              <w:t>支持PPT的播放和翻页，无需切出软件，可在软件</w:t>
            </w:r>
            <w:r w:rsidRPr="00530AA2">
              <w:rPr>
                <w:rFonts w:hint="eastAsia"/>
              </w:rPr>
              <w:lastRenderedPageBreak/>
              <w:t>界面直接对PPT翻页，增加录课效率。</w:t>
            </w:r>
            <w:r w:rsidRPr="00530AA2">
              <w:rPr>
                <w:rFonts w:hint="eastAsia"/>
              </w:rPr>
              <w:br/>
              <w:t xml:space="preserve">支持高拍仪、手写板等第三方辅助教学工具的使用，录课过程中可随时切换其画面，丰富录课内容。支持一键锁定和快捷键功能，防止误操作。提供快编模块，可将生成的视频快速导入到编辑软件中进行剪辑。提供CMS资源管理模块，可将生成的视频快速上传到个人平台对外发布，并支持直播。 1 套   </w:t>
            </w:r>
          </w:p>
        </w:tc>
        <w:tc>
          <w:tcPr>
            <w:tcW w:w="850" w:type="dxa"/>
            <w:noWrap/>
            <w:hideMark/>
          </w:tcPr>
          <w:p w:rsidR="003B4FDE" w:rsidRPr="00530AA2" w:rsidRDefault="003B4FDE" w:rsidP="00530AA2">
            <w:r w:rsidRPr="00530AA2">
              <w:rPr>
                <w:rFonts w:hint="eastAsia"/>
              </w:rPr>
              <w:lastRenderedPageBreak/>
              <w:t>1</w:t>
            </w:r>
          </w:p>
        </w:tc>
        <w:tc>
          <w:tcPr>
            <w:tcW w:w="851" w:type="dxa"/>
            <w:noWrap/>
            <w:hideMark/>
          </w:tcPr>
          <w:p w:rsidR="003B4FDE" w:rsidRPr="00530AA2" w:rsidRDefault="003B4FDE" w:rsidP="00530AA2">
            <w:r w:rsidRPr="00530AA2">
              <w:rPr>
                <w:rFonts w:hint="eastAsia"/>
              </w:rPr>
              <w:t>套</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lastRenderedPageBreak/>
              <w:t>13</w:t>
            </w:r>
          </w:p>
        </w:tc>
        <w:tc>
          <w:tcPr>
            <w:tcW w:w="1134" w:type="dxa"/>
            <w:noWrap/>
            <w:hideMark/>
          </w:tcPr>
          <w:p w:rsidR="003B4FDE" w:rsidRPr="00530AA2" w:rsidRDefault="003B4FDE" w:rsidP="00530AA2">
            <w:r w:rsidRPr="00530AA2">
              <w:rPr>
                <w:rFonts w:hint="eastAsia"/>
              </w:rPr>
              <w:t>整体系统集成</w:t>
            </w:r>
          </w:p>
        </w:tc>
        <w:tc>
          <w:tcPr>
            <w:tcW w:w="4820" w:type="dxa"/>
            <w:noWrap/>
            <w:hideMark/>
          </w:tcPr>
          <w:p w:rsidR="003B4FDE" w:rsidRPr="00530AA2" w:rsidRDefault="003B4FDE" w:rsidP="00530AA2">
            <w:r w:rsidRPr="00530AA2">
              <w:rPr>
                <w:rFonts w:hint="eastAsia"/>
              </w:rPr>
              <w:t>包括：所有施工、线材、安装、调试、辅材、辅料等</w:t>
            </w:r>
          </w:p>
        </w:tc>
        <w:tc>
          <w:tcPr>
            <w:tcW w:w="850" w:type="dxa"/>
            <w:noWrap/>
            <w:hideMark/>
          </w:tcPr>
          <w:p w:rsidR="003B4FDE" w:rsidRPr="00530AA2" w:rsidRDefault="003B4FDE" w:rsidP="00530AA2">
            <w:r w:rsidRPr="00530AA2">
              <w:rPr>
                <w:rFonts w:hint="eastAsia"/>
              </w:rPr>
              <w:t>6</w:t>
            </w:r>
          </w:p>
        </w:tc>
        <w:tc>
          <w:tcPr>
            <w:tcW w:w="851" w:type="dxa"/>
            <w:noWrap/>
            <w:hideMark/>
          </w:tcPr>
          <w:p w:rsidR="003B4FDE" w:rsidRPr="00530AA2" w:rsidRDefault="003B4FDE" w:rsidP="00530AA2">
            <w:r w:rsidRPr="00530AA2">
              <w:rPr>
                <w:rFonts w:hint="eastAsia"/>
              </w:rPr>
              <w:t>套</w:t>
            </w:r>
          </w:p>
        </w:tc>
        <w:tc>
          <w:tcPr>
            <w:tcW w:w="850" w:type="dxa"/>
            <w:noWrap/>
            <w:hideMark/>
          </w:tcPr>
          <w:p w:rsidR="003B4FDE" w:rsidRPr="00530AA2" w:rsidRDefault="003B4FDE" w:rsidP="00530AA2">
            <w:r w:rsidRPr="00530AA2">
              <w:rPr>
                <w:rFonts w:hint="eastAsia"/>
              </w:rPr>
              <w:t xml:space="preserve">　</w:t>
            </w:r>
          </w:p>
        </w:tc>
      </w:tr>
      <w:tr w:rsidR="003B4FDE" w:rsidRPr="00530AA2" w:rsidTr="003B4FDE">
        <w:trPr>
          <w:trHeight w:val="400"/>
        </w:trPr>
        <w:tc>
          <w:tcPr>
            <w:tcW w:w="851" w:type="dxa"/>
            <w:noWrap/>
            <w:hideMark/>
          </w:tcPr>
          <w:p w:rsidR="003B4FDE" w:rsidRPr="00530AA2" w:rsidRDefault="003B4FDE" w:rsidP="00530AA2">
            <w:r w:rsidRPr="00530AA2">
              <w:rPr>
                <w:rFonts w:hint="eastAsia"/>
              </w:rPr>
              <w:t>14</w:t>
            </w:r>
          </w:p>
        </w:tc>
        <w:tc>
          <w:tcPr>
            <w:tcW w:w="1134" w:type="dxa"/>
            <w:noWrap/>
            <w:hideMark/>
          </w:tcPr>
          <w:p w:rsidR="003B4FDE" w:rsidRPr="00530AA2" w:rsidRDefault="003B4FDE" w:rsidP="00530AA2">
            <w:r w:rsidRPr="00530AA2">
              <w:rPr>
                <w:rFonts w:hint="eastAsia"/>
              </w:rPr>
              <w:t>总计</w:t>
            </w:r>
          </w:p>
        </w:tc>
        <w:tc>
          <w:tcPr>
            <w:tcW w:w="4820" w:type="dxa"/>
            <w:noWrap/>
            <w:hideMark/>
          </w:tcPr>
          <w:p w:rsidR="003B4FDE" w:rsidRPr="00530AA2" w:rsidRDefault="003B4FDE" w:rsidP="00530AA2">
            <w:r w:rsidRPr="00530AA2">
              <w:rPr>
                <w:rFonts w:hint="eastAsia"/>
              </w:rPr>
              <w:t xml:space="preserve">　</w:t>
            </w:r>
          </w:p>
        </w:tc>
        <w:tc>
          <w:tcPr>
            <w:tcW w:w="850" w:type="dxa"/>
            <w:noWrap/>
            <w:hideMark/>
          </w:tcPr>
          <w:p w:rsidR="003B4FDE" w:rsidRPr="00530AA2" w:rsidRDefault="003B4FDE" w:rsidP="00530AA2">
            <w:r w:rsidRPr="00530AA2">
              <w:rPr>
                <w:rFonts w:hint="eastAsia"/>
              </w:rPr>
              <w:t xml:space="preserve">　</w:t>
            </w:r>
          </w:p>
        </w:tc>
        <w:tc>
          <w:tcPr>
            <w:tcW w:w="851" w:type="dxa"/>
            <w:noWrap/>
            <w:hideMark/>
          </w:tcPr>
          <w:p w:rsidR="003B4FDE" w:rsidRPr="00530AA2" w:rsidRDefault="003B4FDE" w:rsidP="00530AA2">
            <w:r w:rsidRPr="00530AA2">
              <w:rPr>
                <w:rFonts w:hint="eastAsia"/>
              </w:rPr>
              <w:t xml:space="preserve">　</w:t>
            </w:r>
          </w:p>
        </w:tc>
        <w:tc>
          <w:tcPr>
            <w:tcW w:w="850" w:type="dxa"/>
            <w:noWrap/>
            <w:hideMark/>
          </w:tcPr>
          <w:p w:rsidR="003B4FDE" w:rsidRPr="00530AA2" w:rsidRDefault="003B4FDE" w:rsidP="00530AA2">
            <w:r w:rsidRPr="00530AA2">
              <w:rPr>
                <w:rFonts w:hint="eastAsia"/>
              </w:rPr>
              <w:t xml:space="preserve">　</w:t>
            </w:r>
          </w:p>
        </w:tc>
      </w:tr>
    </w:tbl>
    <w:p w:rsidR="00530AA2" w:rsidRPr="00530AA2" w:rsidRDefault="00530AA2" w:rsidP="00530AA2">
      <w:bookmarkStart w:id="0" w:name="_GoBack"/>
      <w:bookmarkEnd w:id="0"/>
    </w:p>
    <w:sectPr w:rsidR="00530AA2" w:rsidRPr="00530AA2" w:rsidSect="000A17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1EF" w:rsidRDefault="006D01EF" w:rsidP="00530AA2">
      <w:r>
        <w:separator/>
      </w:r>
    </w:p>
  </w:endnote>
  <w:endnote w:type="continuationSeparator" w:id="0">
    <w:p w:rsidR="006D01EF" w:rsidRDefault="006D01EF" w:rsidP="00530AA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1EF" w:rsidRDefault="006D01EF" w:rsidP="00530AA2">
      <w:r>
        <w:separator/>
      </w:r>
    </w:p>
  </w:footnote>
  <w:footnote w:type="continuationSeparator" w:id="0">
    <w:p w:rsidR="006D01EF" w:rsidRDefault="006D01EF" w:rsidP="00530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9A4"/>
    <w:rsid w:val="000A1785"/>
    <w:rsid w:val="003B4FDE"/>
    <w:rsid w:val="004849A4"/>
    <w:rsid w:val="00530AA2"/>
    <w:rsid w:val="00620FCC"/>
    <w:rsid w:val="006D01EF"/>
    <w:rsid w:val="007B11F4"/>
    <w:rsid w:val="0083745A"/>
    <w:rsid w:val="00E156F4"/>
    <w:rsid w:val="00E422E3"/>
    <w:rsid w:val="00FC7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0AA2"/>
    <w:rPr>
      <w:sz w:val="18"/>
      <w:szCs w:val="18"/>
    </w:rPr>
  </w:style>
  <w:style w:type="paragraph" w:styleId="a4">
    <w:name w:val="footer"/>
    <w:basedOn w:val="a"/>
    <w:link w:val="Char0"/>
    <w:uiPriority w:val="99"/>
    <w:unhideWhenUsed/>
    <w:rsid w:val="00530AA2"/>
    <w:pPr>
      <w:tabs>
        <w:tab w:val="center" w:pos="4153"/>
        <w:tab w:val="right" w:pos="8306"/>
      </w:tabs>
      <w:snapToGrid w:val="0"/>
      <w:jc w:val="left"/>
    </w:pPr>
    <w:rPr>
      <w:sz w:val="18"/>
      <w:szCs w:val="18"/>
    </w:rPr>
  </w:style>
  <w:style w:type="character" w:customStyle="1" w:styleId="Char0">
    <w:name w:val="页脚 Char"/>
    <w:basedOn w:val="a0"/>
    <w:link w:val="a4"/>
    <w:uiPriority w:val="99"/>
    <w:rsid w:val="00530AA2"/>
    <w:rPr>
      <w:sz w:val="18"/>
      <w:szCs w:val="18"/>
    </w:rPr>
  </w:style>
  <w:style w:type="table" w:styleId="a5">
    <w:name w:val="Table Grid"/>
    <w:basedOn w:val="a1"/>
    <w:uiPriority w:val="39"/>
    <w:rsid w:val="00530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2263879">
      <w:bodyDiv w:val="1"/>
      <w:marLeft w:val="0"/>
      <w:marRight w:val="0"/>
      <w:marTop w:val="0"/>
      <w:marBottom w:val="0"/>
      <w:divBdr>
        <w:top w:val="none" w:sz="0" w:space="0" w:color="auto"/>
        <w:left w:val="none" w:sz="0" w:space="0" w:color="auto"/>
        <w:bottom w:val="none" w:sz="0" w:space="0" w:color="auto"/>
        <w:right w:val="none" w:sz="0" w:space="0" w:color="auto"/>
      </w:divBdr>
    </w:div>
    <w:div w:id="1498570429">
      <w:bodyDiv w:val="1"/>
      <w:marLeft w:val="0"/>
      <w:marRight w:val="0"/>
      <w:marTop w:val="0"/>
      <w:marBottom w:val="0"/>
      <w:divBdr>
        <w:top w:val="none" w:sz="0" w:space="0" w:color="auto"/>
        <w:left w:val="none" w:sz="0" w:space="0" w:color="auto"/>
        <w:bottom w:val="none" w:sz="0" w:space="0" w:color="auto"/>
        <w:right w:val="none" w:sz="0" w:space="0" w:color="auto"/>
      </w:divBdr>
    </w:div>
    <w:div w:id="1706713087">
      <w:bodyDiv w:val="1"/>
      <w:marLeft w:val="0"/>
      <w:marRight w:val="0"/>
      <w:marTop w:val="0"/>
      <w:marBottom w:val="0"/>
      <w:divBdr>
        <w:top w:val="none" w:sz="0" w:space="0" w:color="auto"/>
        <w:left w:val="none" w:sz="0" w:space="0" w:color="auto"/>
        <w:bottom w:val="none" w:sz="0" w:space="0" w:color="auto"/>
        <w:right w:val="none" w:sz="0" w:space="0" w:color="auto"/>
      </w:divBdr>
    </w:div>
    <w:div w:id="2036538577">
      <w:bodyDiv w:val="1"/>
      <w:marLeft w:val="0"/>
      <w:marRight w:val="0"/>
      <w:marTop w:val="0"/>
      <w:marBottom w:val="0"/>
      <w:divBdr>
        <w:top w:val="none" w:sz="0" w:space="0" w:color="auto"/>
        <w:left w:val="none" w:sz="0" w:space="0" w:color="auto"/>
        <w:bottom w:val="none" w:sz="0" w:space="0" w:color="auto"/>
        <w:right w:val="none" w:sz="0" w:space="0" w:color="auto"/>
      </w:divBdr>
    </w:div>
    <w:div w:id="20583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gaoying wang</dc:creator>
  <cp:keywords/>
  <dc:description/>
  <cp:lastModifiedBy>常青</cp:lastModifiedBy>
  <cp:revision>6</cp:revision>
  <dcterms:created xsi:type="dcterms:W3CDTF">2019-05-09T12:55:00Z</dcterms:created>
  <dcterms:modified xsi:type="dcterms:W3CDTF">2020-04-08T12:45:00Z</dcterms:modified>
</cp:coreProperties>
</file>