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17E2A"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附件4</w:t>
      </w:r>
    </w:p>
    <w:p w14:paraId="64CE07E5">
      <w:pPr>
        <w:numPr>
          <w:ilvl w:val="0"/>
          <w:numId w:val="0"/>
        </w:numPr>
        <w:spacing w:line="276" w:lineRule="auto"/>
        <w:rPr>
          <w:rFonts w:hint="default"/>
          <w:color w:val="000000"/>
          <w:szCs w:val="20"/>
          <w:lang w:val="en-US" w:eastAsia="zh-CN"/>
        </w:rPr>
      </w:pPr>
    </w:p>
    <w:p w14:paraId="1C4C8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豫北医学院宣传片报价单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1753"/>
      </w:tblGrid>
      <w:tr w14:paraId="19F3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restart"/>
            <w:vAlign w:val="center"/>
          </w:tcPr>
          <w:p w14:paraId="15645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交付内容</w:t>
            </w:r>
          </w:p>
        </w:tc>
        <w:tc>
          <w:tcPr>
            <w:tcW w:w="11753" w:type="dxa"/>
            <w:vAlign w:val="center"/>
          </w:tcPr>
          <w:p w14:paraId="4020C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主宣传片成片（中英字幕，4K及高清版本，10-12分钟）、精华版（用主宣传片剪辑，4K及高清版本，4分钟左右）、国际版（额外拍摄国际学生内容，并以主宣传片进行修改，制作英文配音和字幕，4K及高清版本，4分钟左右）</w:t>
            </w:r>
          </w:p>
        </w:tc>
      </w:tr>
      <w:tr w14:paraId="3A70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54B435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048E2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所有原始及素材及调色素材（高质量编码）</w:t>
            </w:r>
          </w:p>
        </w:tc>
      </w:tr>
      <w:tr w14:paraId="3AD3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60F46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446EAF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视频剪辑工程文件</w:t>
            </w:r>
          </w:p>
        </w:tc>
      </w:tr>
      <w:tr w14:paraId="3F6D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22AAC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56289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使用的音乐、字体、视频资料等素材的版权授权文件或无版权说明，保障宣传片的合法使用，避免版权纠纷</w:t>
            </w:r>
          </w:p>
        </w:tc>
      </w:tr>
      <w:tr w14:paraId="794A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1EEF5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62D51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项目完成后，提供3次后续修改服务</w:t>
            </w:r>
          </w:p>
        </w:tc>
      </w:tr>
      <w:tr w14:paraId="16D0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restart"/>
            <w:vAlign w:val="center"/>
          </w:tcPr>
          <w:p w14:paraId="4F0AB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供应商资格要求</w:t>
            </w:r>
          </w:p>
        </w:tc>
        <w:tc>
          <w:tcPr>
            <w:tcW w:w="11753" w:type="dxa"/>
            <w:vAlign w:val="center"/>
          </w:tcPr>
          <w:p w14:paraId="39C5F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具备广播电视节目制作许可证</w:t>
            </w:r>
          </w:p>
        </w:tc>
      </w:tr>
      <w:tr w14:paraId="42C4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5BC5C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331A3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拥有3个及以上高校宣传片制作案例</w:t>
            </w:r>
          </w:p>
        </w:tc>
      </w:tr>
      <w:tr w14:paraId="3741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6EFA1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30E5C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配备具有专业履历的导演、摄像、后期、配音等人员</w:t>
            </w:r>
          </w:p>
        </w:tc>
      </w:tr>
      <w:tr w14:paraId="2D86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318C3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760D0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配备4K电影级摄像机</w:t>
            </w:r>
          </w:p>
        </w:tc>
      </w:tr>
      <w:tr w14:paraId="6F68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restart"/>
            <w:vAlign w:val="center"/>
          </w:tcPr>
          <w:p w14:paraId="0D01F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创意要求</w:t>
            </w:r>
          </w:p>
        </w:tc>
        <w:tc>
          <w:tcPr>
            <w:tcW w:w="11753" w:type="dxa"/>
            <w:vAlign w:val="center"/>
          </w:tcPr>
          <w:p w14:paraId="3D370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提供核心创意提案及分镜头脚本，采用多维度叙事结构，涵盖历史传承、学科发展、学生成长等叙事线索</w:t>
            </w:r>
          </w:p>
        </w:tc>
      </w:tr>
      <w:tr w14:paraId="5CFE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12589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37AD0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设计差异化亮点，区别于传统高校宣传片，适配全平台传播</w:t>
            </w:r>
          </w:p>
        </w:tc>
      </w:tr>
      <w:tr w14:paraId="67C7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restart"/>
            <w:vAlign w:val="center"/>
          </w:tcPr>
          <w:p w14:paraId="2620C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制作规范</w:t>
            </w:r>
          </w:p>
        </w:tc>
        <w:tc>
          <w:tcPr>
            <w:tcW w:w="11753" w:type="dxa"/>
            <w:vAlign w:val="center"/>
          </w:tcPr>
          <w:p w14:paraId="6A5EE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全程使用4K分辨率拍摄，为后期裁切、稳定留足空间</w:t>
            </w:r>
          </w:p>
        </w:tc>
      </w:tr>
      <w:tr w14:paraId="70BD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0CA62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46EE7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采用50fps或60fps，保障画面流畅度</w:t>
            </w:r>
          </w:p>
        </w:tc>
      </w:tr>
      <w:tr w14:paraId="2C8B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5204D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1CAD6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录制Log格式，保证高动态范围，避免过曝与死黑</w:t>
            </w:r>
          </w:p>
        </w:tc>
      </w:tr>
      <w:tr w14:paraId="4AEA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49855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2539D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应用多种设备，如摄像机、无人机、稳定器、轨道、补光灯等，确保画面丰富性及稳定性</w:t>
            </w:r>
          </w:p>
        </w:tc>
      </w:tr>
      <w:tr w14:paraId="4FE3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4D13F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11C0A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背景音乐选用阳光大气、积极向上的纯音乐，同期声避免噪声，适度使用音效</w:t>
            </w:r>
          </w:p>
        </w:tc>
      </w:tr>
      <w:tr w14:paraId="75B1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637A7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3858E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节奏自然流畅，镜头衔接合理，调色契合主旨，字幕简洁大方（中英双语字幕）</w:t>
            </w:r>
          </w:p>
        </w:tc>
      </w:tr>
      <w:tr w14:paraId="28E3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vAlign w:val="center"/>
          </w:tcPr>
          <w:p w14:paraId="5B507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vAlign w:val="center"/>
          </w:tcPr>
          <w:p w14:paraId="778D0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运用达芬奇等专业软件调色，确保画面的高质量</w:t>
            </w:r>
          </w:p>
        </w:tc>
      </w:tr>
      <w:tr w14:paraId="134E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Align w:val="center"/>
          </w:tcPr>
          <w:p w14:paraId="2FEEA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交付时间</w:t>
            </w:r>
          </w:p>
        </w:tc>
        <w:tc>
          <w:tcPr>
            <w:tcW w:w="11753" w:type="dxa"/>
            <w:vAlign w:val="center"/>
          </w:tcPr>
          <w:p w14:paraId="5D087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2025年11月10日前交付视频审核版，11月中旬完成定版</w:t>
            </w:r>
          </w:p>
        </w:tc>
      </w:tr>
      <w:tr w14:paraId="327C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2"/>
            <w:vAlign w:val="center"/>
          </w:tcPr>
          <w:p w14:paraId="198C2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报    价：</w:t>
            </w:r>
          </w:p>
        </w:tc>
      </w:tr>
      <w:tr w14:paraId="3E96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452FB1">
            <w:pPr>
              <w:adjustRightInd w:val="0"/>
              <w:snapToGrid w:val="0"/>
              <w:spacing w:line="480" w:lineRule="auto"/>
              <w:ind w:right="420" w:firstLine="3360" w:firstLineChars="14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5502F56">
            <w:pPr>
              <w:adjustRightInd w:val="0"/>
              <w:snapToGrid w:val="0"/>
              <w:spacing w:line="480" w:lineRule="auto"/>
              <w:ind w:right="420" w:firstLine="3360" w:firstLineChars="1400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投标人（供应商）名称：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(企业公章）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 w14:paraId="58919D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2025-09-26T07:03:58Z</dcterms:created>
  <dc:creator>11111</dc:creator>
  <cp:lastModifiedBy>淑雅</cp:lastModifiedBy>
  <dcterms:modified xsi:type="dcterms:W3CDTF">2025-09-26T07:05:33Z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eyJoZGlkIjoiNzhmNDM1YTA3ZDc3YjA3NTM2YTAyYThiNmFlNTM4OGQiLCJ1c2VySWQiOiI1MTYxNzY3NzUifQ==</vt:lpwstr>
  </property>
  <property fmtid="{D5CDD505-2E9C-101B-9397-08002B2CF9AE}" pid="4" name="ICV">
    <vt:lpwstr>FA1D55ABA02742A3BAA8A09887C4A512_12</vt:lpwstr>
  </property>
</Properties>
</file>